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A5E43" w14:textId="5535E8D8" w:rsidR="008E188C" w:rsidRPr="00E848B1"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w:t>
      </w:r>
      <w:r w:rsidR="00DF03E7" w:rsidRPr="00E848B1">
        <w:rPr>
          <w:rFonts w:ascii="Arial" w:hAnsi="Arial" w:cs="Arial"/>
          <w:b/>
          <w:sz w:val="24"/>
          <w:lang w:eastAsia="en-US"/>
        </w:rPr>
        <w:t>12</w:t>
      </w:r>
      <w:r w:rsidR="00ED6D8D">
        <w:rPr>
          <w:rFonts w:ascii="Arial" w:hAnsi="Arial" w:cs="Arial"/>
          <w:b/>
          <w:sz w:val="24"/>
          <w:lang w:eastAsia="en-US"/>
        </w:rPr>
        <w:t>7</w:t>
      </w:r>
      <w:r w:rsidR="003D62B0">
        <w:rPr>
          <w:rFonts w:ascii="Arial" w:hAnsi="Arial" w:cs="Arial"/>
          <w:b/>
          <w:sz w:val="24"/>
          <w:lang w:eastAsia="en-US"/>
        </w:rPr>
        <w:t>bis</w:t>
      </w:r>
      <w:r w:rsidRPr="00E848B1">
        <w:rPr>
          <w:rFonts w:ascii="Arial" w:hAnsi="Arial" w:cs="Arial"/>
          <w:b/>
          <w:sz w:val="24"/>
          <w:lang w:eastAsia="en-US"/>
        </w:rPr>
        <w:tab/>
      </w:r>
      <w:bookmarkEnd w:id="1"/>
      <w:r w:rsidR="00AB2FC6" w:rsidRPr="00B4061C">
        <w:rPr>
          <w:rFonts w:ascii="Arial" w:hAnsi="Arial" w:cs="Arial"/>
          <w:b/>
          <w:sz w:val="32"/>
          <w:szCs w:val="24"/>
          <w:lang w:eastAsia="en-US"/>
        </w:rPr>
        <w:t>R2-24</w:t>
      </w:r>
      <w:r w:rsidR="00B4061C">
        <w:rPr>
          <w:rFonts w:ascii="Arial" w:hAnsi="Arial" w:cs="Arial"/>
          <w:b/>
          <w:sz w:val="32"/>
          <w:szCs w:val="24"/>
          <w:lang w:eastAsia="en-US"/>
        </w:rPr>
        <w:t>09103</w:t>
      </w:r>
    </w:p>
    <w:p w14:paraId="5E8F0C93" w14:textId="4BE29A38" w:rsidR="008E188C" w:rsidRPr="00E848B1" w:rsidRDefault="00222C0A" w:rsidP="008E188C">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Hefei, China</w:t>
      </w:r>
      <w:r w:rsidR="00B129AB" w:rsidRPr="00B129AB">
        <w:rPr>
          <w:rFonts w:ascii="Arial" w:hAnsi="Arial" w:cs="Arial"/>
          <w:b/>
          <w:sz w:val="24"/>
          <w:lang w:eastAsia="en-US"/>
        </w:rPr>
        <w:t xml:space="preserve">, </w:t>
      </w:r>
      <w:r w:rsidR="00613D6C">
        <w:rPr>
          <w:rFonts w:ascii="Arial" w:hAnsi="Arial" w:cs="Arial"/>
          <w:b/>
          <w:sz w:val="24"/>
          <w:lang w:eastAsia="en-US"/>
        </w:rPr>
        <w:t>14</w:t>
      </w:r>
      <w:r w:rsidR="00613D6C" w:rsidRPr="00D012A2">
        <w:rPr>
          <w:rFonts w:ascii="Arial" w:hAnsi="Arial" w:cs="Arial"/>
          <w:b/>
          <w:sz w:val="24"/>
          <w:vertAlign w:val="superscript"/>
          <w:lang w:eastAsia="en-US"/>
        </w:rPr>
        <w:t>th</w:t>
      </w:r>
      <w:r w:rsidR="00E1770D">
        <w:rPr>
          <w:rFonts w:ascii="Arial" w:hAnsi="Arial" w:cs="Arial"/>
          <w:b/>
          <w:sz w:val="24"/>
          <w:lang w:eastAsia="en-US"/>
        </w:rPr>
        <w:t xml:space="preserve"> – 18</w:t>
      </w:r>
      <w:r w:rsidR="00E1770D" w:rsidRPr="00D012A2">
        <w:rPr>
          <w:rFonts w:ascii="Arial" w:hAnsi="Arial" w:cs="Arial"/>
          <w:b/>
          <w:sz w:val="24"/>
          <w:vertAlign w:val="superscript"/>
          <w:lang w:eastAsia="en-US"/>
        </w:rPr>
        <w:t>th</w:t>
      </w:r>
      <w:r w:rsidR="00E1770D">
        <w:rPr>
          <w:rFonts w:ascii="Arial" w:hAnsi="Arial" w:cs="Arial"/>
          <w:b/>
          <w:sz w:val="24"/>
          <w:lang w:eastAsia="en-US"/>
        </w:rPr>
        <w:t xml:space="preserve"> </w:t>
      </w:r>
      <w:proofErr w:type="gramStart"/>
      <w:r w:rsidR="00E1770D">
        <w:rPr>
          <w:rFonts w:ascii="Arial" w:hAnsi="Arial" w:cs="Arial"/>
          <w:b/>
          <w:sz w:val="24"/>
          <w:lang w:eastAsia="en-US"/>
        </w:rPr>
        <w:t>Oct</w:t>
      </w:r>
      <w:r w:rsidR="00AA6123">
        <w:rPr>
          <w:rFonts w:ascii="Arial" w:hAnsi="Arial" w:cs="Arial"/>
          <w:b/>
          <w:sz w:val="24"/>
          <w:lang w:eastAsia="en-US"/>
        </w:rPr>
        <w:t>ober,</w:t>
      </w:r>
      <w:proofErr w:type="gramEnd"/>
      <w:r w:rsidR="00AA6123">
        <w:rPr>
          <w:rFonts w:ascii="Arial" w:hAnsi="Arial" w:cs="Arial"/>
          <w:b/>
          <w:sz w:val="24"/>
          <w:lang w:eastAsia="en-US"/>
        </w:rPr>
        <w:t xml:space="preserve"> </w:t>
      </w:r>
      <w:r w:rsidR="00B129AB" w:rsidRPr="00B129AB" w:rsidDel="00222C0A">
        <w:rPr>
          <w:rFonts w:ascii="Arial" w:hAnsi="Arial" w:cs="Arial"/>
          <w:b/>
          <w:sz w:val="24"/>
          <w:lang w:eastAsia="en-US"/>
        </w:rPr>
        <w:t>2024</w:t>
      </w:r>
    </w:p>
    <w:bookmarkEnd w:id="4"/>
    <w:p w14:paraId="30E2543F" w14:textId="77777777" w:rsidR="008E188C" w:rsidRPr="00E848B1" w:rsidRDefault="008E188C" w:rsidP="008E188C">
      <w:pPr>
        <w:widowControl w:val="0"/>
        <w:tabs>
          <w:tab w:val="right" w:pos="9639"/>
        </w:tabs>
        <w:spacing w:after="0"/>
        <w:rPr>
          <w:b/>
          <w:bCs/>
          <w:sz w:val="24"/>
          <w:lang w:eastAsia="en-US"/>
        </w:rPr>
      </w:pPr>
    </w:p>
    <w:p w14:paraId="75C6BD7D" w14:textId="13E32A09" w:rsidR="008E188C" w:rsidRPr="00E848B1" w:rsidRDefault="008E188C" w:rsidP="008E188C">
      <w:pPr>
        <w:pStyle w:val="3GPPHeader"/>
        <w:rPr>
          <w:sz w:val="22"/>
          <w:szCs w:val="22"/>
        </w:rPr>
      </w:pPr>
      <w:r w:rsidRPr="00E848B1">
        <w:rPr>
          <w:sz w:val="22"/>
          <w:szCs w:val="22"/>
        </w:rPr>
        <w:t>Agenda Item:</w:t>
      </w:r>
      <w:r w:rsidRPr="00E848B1">
        <w:rPr>
          <w:sz w:val="22"/>
          <w:szCs w:val="22"/>
        </w:rPr>
        <w:tab/>
      </w:r>
      <w:r w:rsidR="00657220" w:rsidRPr="00E848B1">
        <w:rPr>
          <w:sz w:val="22"/>
          <w:szCs w:val="22"/>
        </w:rPr>
        <w:t>8.1.2</w:t>
      </w:r>
      <w:r w:rsidR="00345178" w:rsidRPr="00E848B1">
        <w:rPr>
          <w:sz w:val="22"/>
          <w:szCs w:val="22"/>
        </w:rPr>
        <w:t>.2</w:t>
      </w:r>
    </w:p>
    <w:bookmarkEnd w:id="2"/>
    <w:p w14:paraId="646064FC" w14:textId="77777777" w:rsidR="008E188C" w:rsidRPr="00E848B1" w:rsidRDefault="008E188C" w:rsidP="008E188C">
      <w:pPr>
        <w:pStyle w:val="3GPPHeader"/>
        <w:rPr>
          <w:sz w:val="22"/>
          <w:szCs w:val="22"/>
        </w:rPr>
      </w:pPr>
      <w:r w:rsidRPr="00E848B1">
        <w:rPr>
          <w:sz w:val="22"/>
          <w:szCs w:val="22"/>
        </w:rPr>
        <w:t>Source:</w:t>
      </w:r>
      <w:r w:rsidRPr="00E848B1">
        <w:rPr>
          <w:sz w:val="22"/>
          <w:szCs w:val="22"/>
        </w:rPr>
        <w:tab/>
        <w:t>Ericsson</w:t>
      </w:r>
    </w:p>
    <w:p w14:paraId="610F0C0F" w14:textId="102CFEF8" w:rsidR="008E188C" w:rsidRPr="00E848B1" w:rsidRDefault="008E188C" w:rsidP="008E188C">
      <w:pPr>
        <w:pStyle w:val="3GPPHeader"/>
        <w:rPr>
          <w:sz w:val="22"/>
          <w:szCs w:val="22"/>
        </w:rPr>
      </w:pPr>
      <w:r w:rsidRPr="00E848B1">
        <w:rPr>
          <w:sz w:val="22"/>
          <w:szCs w:val="22"/>
        </w:rPr>
        <w:t>Title:</w:t>
      </w:r>
      <w:r w:rsidRPr="00E848B1">
        <w:rPr>
          <w:sz w:val="22"/>
          <w:szCs w:val="22"/>
        </w:rPr>
        <w:tab/>
      </w:r>
      <w:r w:rsidR="00001089">
        <w:rPr>
          <w:sz w:val="22"/>
          <w:szCs w:val="22"/>
        </w:rPr>
        <w:t>LCM for UE-side models</w:t>
      </w:r>
      <w:r w:rsidR="00B02D84">
        <w:rPr>
          <w:sz w:val="22"/>
          <w:szCs w:val="22"/>
        </w:rPr>
        <w:t xml:space="preserve"> for beam management</w:t>
      </w:r>
    </w:p>
    <w:p w14:paraId="194E8699" w14:textId="673433EA" w:rsidR="008E188C" w:rsidRDefault="008E188C" w:rsidP="008E188C">
      <w:pPr>
        <w:pStyle w:val="3GPPHeader"/>
        <w:rPr>
          <w:sz w:val="22"/>
          <w:szCs w:val="22"/>
        </w:rPr>
      </w:pPr>
      <w:r w:rsidRPr="00E848B1">
        <w:rPr>
          <w:sz w:val="22"/>
          <w:szCs w:val="22"/>
        </w:rPr>
        <w:t>Document for:</w:t>
      </w:r>
      <w:r w:rsidRPr="00E848B1">
        <w:rPr>
          <w:sz w:val="22"/>
          <w:szCs w:val="22"/>
        </w:rPr>
        <w:tab/>
        <w:t>Discussion</w:t>
      </w:r>
    </w:p>
    <w:p w14:paraId="50EFB6E7" w14:textId="77777777" w:rsidR="00851805" w:rsidRPr="00E848B1" w:rsidRDefault="00851805" w:rsidP="00851805">
      <w:pPr>
        <w:pStyle w:val="Heading1"/>
        <w:ind w:left="0" w:firstLine="0"/>
      </w:pPr>
      <w:r w:rsidRPr="00E848B1">
        <w:t>1</w:t>
      </w:r>
      <w:r w:rsidRPr="00E848B1">
        <w:tab/>
        <w:t>Introduction</w:t>
      </w:r>
      <w:bookmarkEnd w:id="3"/>
    </w:p>
    <w:p w14:paraId="3BEEF907" w14:textId="0409E0E7" w:rsidR="00D27DF2" w:rsidRDefault="003105B3" w:rsidP="00F12C0B">
      <w:pPr>
        <w:pStyle w:val="BodyText"/>
        <w:rPr>
          <w:rFonts w:cs="Arial"/>
        </w:rPr>
      </w:pPr>
      <w:bookmarkStart w:id="5" w:name="_Ref178064866"/>
      <w:r>
        <w:rPr>
          <w:rFonts w:cs="Arial"/>
        </w:rPr>
        <w:t>The</w:t>
      </w:r>
      <w:r w:rsidR="00E62A6B">
        <w:rPr>
          <w:rFonts w:cs="Arial"/>
        </w:rPr>
        <w:t xml:space="preserve"> previous</w:t>
      </w:r>
      <w:r w:rsidR="00D27DF2">
        <w:rPr>
          <w:rFonts w:cs="Arial"/>
        </w:rPr>
        <w:t xml:space="preserve"> RAN2#12</w:t>
      </w:r>
      <w:r w:rsidR="00A86038">
        <w:rPr>
          <w:rFonts w:cs="Arial"/>
        </w:rPr>
        <w:t>7</w:t>
      </w:r>
      <w:r w:rsidR="00D27DF2">
        <w:rPr>
          <w:rFonts w:cs="Arial"/>
        </w:rPr>
        <w:t xml:space="preserve"> meeting</w:t>
      </w:r>
      <w:r w:rsidR="002364E9">
        <w:rPr>
          <w:rFonts w:cs="Arial"/>
        </w:rPr>
        <w:t xml:space="preserve"> made</w:t>
      </w:r>
      <w:r w:rsidR="00D27DF2">
        <w:rPr>
          <w:rFonts w:cs="Arial"/>
        </w:rPr>
        <w:t xml:space="preserve"> progress on the topic of LCM</w:t>
      </w:r>
      <w:r w:rsidR="00A86038">
        <w:rPr>
          <w:rFonts w:cs="Arial"/>
        </w:rPr>
        <w:t xml:space="preserve"> for the Beam Management use case</w:t>
      </w:r>
      <w:r w:rsidR="00D27DF2">
        <w:rPr>
          <w:rFonts w:cs="Arial"/>
        </w:rPr>
        <w:t xml:space="preserve">, </w:t>
      </w:r>
      <w:proofErr w:type="gramStart"/>
      <w:r w:rsidR="00FF5482">
        <w:rPr>
          <w:rFonts w:cs="Arial"/>
        </w:rPr>
        <w:t>in particular</w:t>
      </w:r>
      <w:r w:rsidR="00431249">
        <w:rPr>
          <w:rFonts w:cs="Arial"/>
        </w:rPr>
        <w:t xml:space="preserve"> on</w:t>
      </w:r>
      <w:proofErr w:type="gramEnd"/>
      <w:r w:rsidR="00431249">
        <w:rPr>
          <w:rFonts w:cs="Arial"/>
        </w:rPr>
        <w:t xml:space="preserve"> </w:t>
      </w:r>
      <w:r w:rsidR="00A86038">
        <w:rPr>
          <w:rFonts w:cs="Arial"/>
        </w:rPr>
        <w:t xml:space="preserve">the </w:t>
      </w:r>
      <w:r w:rsidR="00047B0E">
        <w:rPr>
          <w:rFonts w:cs="Arial"/>
        </w:rPr>
        <w:t xml:space="preserve">procedures for </w:t>
      </w:r>
      <w:r w:rsidR="00A86038">
        <w:rPr>
          <w:rFonts w:cs="Arial"/>
        </w:rPr>
        <w:t xml:space="preserve">applicability and </w:t>
      </w:r>
      <w:r w:rsidR="00CF423A">
        <w:rPr>
          <w:rFonts w:cs="Arial"/>
        </w:rPr>
        <w:t>inference configuration</w:t>
      </w:r>
      <w:r w:rsidR="00431249">
        <w:rPr>
          <w:rFonts w:cs="Arial"/>
        </w:rPr>
        <w:t xml:space="preserve">. However, many </w:t>
      </w:r>
      <w:r w:rsidR="00C71A7C">
        <w:rPr>
          <w:rFonts w:cs="Arial"/>
        </w:rPr>
        <w:t>LCM aspect</w:t>
      </w:r>
      <w:r w:rsidR="00E75105">
        <w:rPr>
          <w:rFonts w:cs="Arial"/>
        </w:rPr>
        <w:t>s</w:t>
      </w:r>
      <w:r w:rsidR="00C71A7C">
        <w:rPr>
          <w:rFonts w:cs="Arial"/>
        </w:rPr>
        <w:t xml:space="preserve"> </w:t>
      </w:r>
      <w:r w:rsidR="00A84C5A">
        <w:rPr>
          <w:rFonts w:cs="Arial"/>
        </w:rPr>
        <w:t>still need to be discussed or clarified.</w:t>
      </w:r>
    </w:p>
    <w:p w14:paraId="61C7AFE4" w14:textId="54B669AB" w:rsidR="00962149" w:rsidRDefault="00A84C5A" w:rsidP="00F12C0B">
      <w:pPr>
        <w:pStyle w:val="BodyText"/>
        <w:rPr>
          <w:rFonts w:cs="Arial"/>
        </w:rPr>
      </w:pPr>
      <w:r>
        <w:rPr>
          <w:rFonts w:cs="Arial"/>
        </w:rPr>
        <w:t>I</w:t>
      </w:r>
      <w:r w:rsidR="00740322">
        <w:rPr>
          <w:rFonts w:cs="Arial"/>
        </w:rPr>
        <w:t>n</w:t>
      </w:r>
      <w:r w:rsidR="00360739" w:rsidRPr="00E848B1">
        <w:rPr>
          <w:rFonts w:cs="Arial"/>
        </w:rPr>
        <w:t xml:space="preserve"> this contribution we</w:t>
      </w:r>
      <w:r w:rsidR="000F1370">
        <w:rPr>
          <w:rFonts w:cs="Arial"/>
        </w:rPr>
        <w:t xml:space="preserve"> share our views </w:t>
      </w:r>
      <w:r w:rsidR="00A65A98">
        <w:rPr>
          <w:rFonts w:cs="Arial"/>
        </w:rPr>
        <w:t>o</w:t>
      </w:r>
      <w:r>
        <w:rPr>
          <w:rFonts w:cs="Arial"/>
        </w:rPr>
        <w:t>n the following LCM aspects</w:t>
      </w:r>
      <w:r w:rsidR="00107440">
        <w:rPr>
          <w:rFonts w:cs="Arial"/>
        </w:rPr>
        <w:t xml:space="preserve"> for </w:t>
      </w:r>
      <w:r w:rsidR="00910455">
        <w:rPr>
          <w:rFonts w:cs="Arial"/>
        </w:rPr>
        <w:t>UE-sided models</w:t>
      </w:r>
      <w:r w:rsidR="006A5164">
        <w:rPr>
          <w:rFonts w:cs="Arial"/>
        </w:rPr>
        <w:t>:</w:t>
      </w:r>
    </w:p>
    <w:p w14:paraId="6168CB3B" w14:textId="14B629D5" w:rsidR="002B58A0" w:rsidRDefault="002B58A0" w:rsidP="002B58A0">
      <w:pPr>
        <w:pStyle w:val="BodyText"/>
        <w:numPr>
          <w:ilvl w:val="0"/>
          <w:numId w:val="25"/>
        </w:numPr>
        <w:rPr>
          <w:rFonts w:cs="Arial"/>
        </w:rPr>
      </w:pPr>
      <w:r>
        <w:rPr>
          <w:rFonts w:cs="Arial"/>
        </w:rPr>
        <w:t xml:space="preserve">Triggering of </w:t>
      </w:r>
      <w:r w:rsidRPr="008563E6">
        <w:rPr>
          <w:rFonts w:cs="Arial"/>
        </w:rPr>
        <w:t>data collection</w:t>
      </w:r>
      <w:r>
        <w:rPr>
          <w:rFonts w:cs="Arial"/>
        </w:rPr>
        <w:t xml:space="preserve"> for training and resource configuration for training</w:t>
      </w:r>
    </w:p>
    <w:p w14:paraId="03ABABFB" w14:textId="32D17C2B" w:rsidR="002B58A0" w:rsidRDefault="00AD2FA0" w:rsidP="006A5164">
      <w:pPr>
        <w:pStyle w:val="BodyText"/>
        <w:numPr>
          <w:ilvl w:val="0"/>
          <w:numId w:val="25"/>
        </w:numPr>
        <w:rPr>
          <w:rFonts w:cs="Arial"/>
        </w:rPr>
      </w:pPr>
      <w:r>
        <w:rPr>
          <w:rFonts w:cs="Arial"/>
        </w:rPr>
        <w:t>Performance monitoring</w:t>
      </w:r>
    </w:p>
    <w:p w14:paraId="247596A2" w14:textId="554CD4CA" w:rsidR="004026B3" w:rsidRDefault="00A84C5A" w:rsidP="006A5164">
      <w:pPr>
        <w:pStyle w:val="BodyText"/>
        <w:numPr>
          <w:ilvl w:val="0"/>
          <w:numId w:val="25"/>
        </w:numPr>
        <w:rPr>
          <w:rFonts w:cs="Arial"/>
        </w:rPr>
      </w:pPr>
      <w:r>
        <w:rPr>
          <w:rFonts w:cs="Arial"/>
        </w:rPr>
        <w:t>Applicability reporting</w:t>
      </w:r>
    </w:p>
    <w:p w14:paraId="4415FBC7" w14:textId="52710FCF" w:rsidR="004026B3" w:rsidRDefault="004026B3" w:rsidP="006A5164">
      <w:pPr>
        <w:pStyle w:val="BodyText"/>
        <w:numPr>
          <w:ilvl w:val="0"/>
          <w:numId w:val="25"/>
        </w:numPr>
        <w:rPr>
          <w:rFonts w:cs="Arial"/>
        </w:rPr>
      </w:pPr>
      <w:r>
        <w:rPr>
          <w:rFonts w:cs="Arial"/>
        </w:rPr>
        <w:t>AI</w:t>
      </w:r>
      <w:r w:rsidR="000C671B">
        <w:rPr>
          <w:rFonts w:cs="Arial"/>
        </w:rPr>
        <w:t>/</w:t>
      </w:r>
      <w:r>
        <w:rPr>
          <w:rFonts w:cs="Arial"/>
        </w:rPr>
        <w:t>ML functionality activation/deactivation</w:t>
      </w:r>
      <w:r w:rsidR="004B7F1F">
        <w:rPr>
          <w:rFonts w:cs="Arial"/>
        </w:rPr>
        <w:t>.</w:t>
      </w:r>
    </w:p>
    <w:p w14:paraId="7028DDFA" w14:textId="3D6BCA1B" w:rsidR="00443074" w:rsidRPr="00E848B1" w:rsidRDefault="00443074" w:rsidP="00443074">
      <w:pPr>
        <w:pStyle w:val="BodyText"/>
        <w:rPr>
          <w:rFonts w:cs="Arial"/>
        </w:rPr>
      </w:pPr>
    </w:p>
    <w:p w14:paraId="2002B51C" w14:textId="30B3F29B" w:rsidR="00E31945" w:rsidRDefault="00851805" w:rsidP="000100E7">
      <w:pPr>
        <w:pStyle w:val="Heading1"/>
        <w:ind w:left="0" w:firstLine="0"/>
      </w:pPr>
      <w:r w:rsidRPr="00E848B1">
        <w:t>2</w:t>
      </w:r>
      <w:r w:rsidRPr="00E848B1">
        <w:tab/>
        <w:t>Discussion</w:t>
      </w:r>
      <w:bookmarkEnd w:id="5"/>
    </w:p>
    <w:p w14:paraId="4584EBAA" w14:textId="5A272931" w:rsidR="00C90CA2" w:rsidRPr="00E848B1" w:rsidRDefault="00C90CA2" w:rsidP="00C90CA2">
      <w:pPr>
        <w:pStyle w:val="Heading2"/>
      </w:pPr>
      <w:r>
        <w:t>2.1</w:t>
      </w:r>
      <w:r>
        <w:tab/>
      </w:r>
      <w:r w:rsidRPr="00E848B1">
        <w:t>Training</w:t>
      </w:r>
    </w:p>
    <w:p w14:paraId="1751C03D" w14:textId="3C55F2BD" w:rsidR="00C90CA2" w:rsidRDefault="00C90CA2" w:rsidP="00C90CA2">
      <w:pPr>
        <w:pStyle w:val="BodyText"/>
      </w:pPr>
      <w:r>
        <w:t>RAN2 has mainly focus</w:t>
      </w:r>
      <w:r w:rsidR="00C46626">
        <w:t>sed</w:t>
      </w:r>
      <w:r>
        <w:t xml:space="preserve"> on the impact </w:t>
      </w:r>
      <w:r w:rsidR="009831D6">
        <w:t xml:space="preserve">in 3GPP specification </w:t>
      </w:r>
      <w:r>
        <w:t>of the AI</w:t>
      </w:r>
      <w:r w:rsidR="00C46626">
        <w:t>/</w:t>
      </w:r>
      <w:r>
        <w:t xml:space="preserve">ML inference so far, </w:t>
      </w:r>
      <w:r w:rsidR="009831D6">
        <w:t xml:space="preserve">e.g. when/how to provide the UE with the inference configuration, </w:t>
      </w:r>
      <w:r w:rsidR="00DC5E27">
        <w:t>the provisioning of the NW-side</w:t>
      </w:r>
      <w:r w:rsidR="00CB35CE">
        <w:t xml:space="preserve"> additional conditions, the applicability reporting, etc. </w:t>
      </w:r>
      <w:r w:rsidR="00A7340F">
        <w:t>Related to the training phase of the LCM</w:t>
      </w:r>
      <w:r w:rsidR="00CB35CE">
        <w:t xml:space="preserve">, </w:t>
      </w:r>
      <w:r w:rsidR="005B1DFA">
        <w:t xml:space="preserve">RAN2 has discussed at length the topic of UE-side data </w:t>
      </w:r>
      <w:r w:rsidR="00D84F7F">
        <w:t>transferring (</w:t>
      </w:r>
      <w:r w:rsidR="003E36D7">
        <w:t>during Rel</w:t>
      </w:r>
      <w:r w:rsidR="00AB0AB8">
        <w:t>-</w:t>
      </w:r>
      <w:r w:rsidR="003E36D7">
        <w:t>18</w:t>
      </w:r>
      <w:r w:rsidR="00D84F7F">
        <w:t xml:space="preserve"> SI</w:t>
      </w:r>
      <w:r w:rsidR="003E36D7">
        <w:t>, and Rel</w:t>
      </w:r>
      <w:r w:rsidR="00AB0AB8">
        <w:t>-</w:t>
      </w:r>
      <w:r w:rsidR="003E36D7">
        <w:t>19 WI</w:t>
      </w:r>
      <w:r w:rsidR="00D84F7F">
        <w:t>)</w:t>
      </w:r>
      <w:r w:rsidR="00CE7204">
        <w:t>; however</w:t>
      </w:r>
      <w:r w:rsidR="00735BB6">
        <w:t xml:space="preserve"> </w:t>
      </w:r>
      <w:r w:rsidR="00AE7873">
        <w:t>how/when the</w:t>
      </w:r>
      <w:r w:rsidR="008E4B29">
        <w:t xml:space="preserve"> UE </w:t>
      </w:r>
      <w:r w:rsidR="00CE0F70">
        <w:t>can initiate a training session at RA</w:t>
      </w:r>
      <w:r w:rsidR="009267E0">
        <w:t>N level, what configuration the UE needs for training</w:t>
      </w:r>
      <w:r w:rsidR="007F0EF8">
        <w:t>, and in general how training impacts RAN2 protocol</w:t>
      </w:r>
      <w:r w:rsidR="00CE7204">
        <w:t>s</w:t>
      </w:r>
      <w:r w:rsidR="007F0EF8">
        <w:t xml:space="preserve"> was </w:t>
      </w:r>
      <w:r w:rsidR="00CE7204">
        <w:t>just</w:t>
      </w:r>
      <w:r w:rsidR="007F0EF8">
        <w:t xml:space="preserve"> barely discussed so far</w:t>
      </w:r>
      <w:r w:rsidR="00CE7204">
        <w:t xml:space="preserve"> in RAN2</w:t>
      </w:r>
      <w:r w:rsidR="007F0EF8">
        <w:t xml:space="preserve">. </w:t>
      </w:r>
      <w:r w:rsidR="005545CC">
        <w:t>Since t</w:t>
      </w:r>
      <w:r>
        <w:t>raining is a fundamental LCM functionality</w:t>
      </w:r>
      <w:r w:rsidR="00015D86">
        <w:t xml:space="preserve"> that can impact RAN2</w:t>
      </w:r>
      <w:r w:rsidR="00045CE1">
        <w:t>, we propose that RAN2</w:t>
      </w:r>
      <w:r>
        <w:t xml:space="preserve"> should start discussing</w:t>
      </w:r>
      <w:r w:rsidR="00045CE1">
        <w:t xml:space="preserve"> it</w:t>
      </w:r>
      <w:r>
        <w:t>.</w:t>
      </w:r>
    </w:p>
    <w:p w14:paraId="7D69D68A" w14:textId="7C4E34A4" w:rsidR="00A8281D" w:rsidRDefault="00A8281D" w:rsidP="00D00227">
      <w:pPr>
        <w:pStyle w:val="Observation"/>
      </w:pPr>
      <w:bookmarkStart w:id="6" w:name="_Toc178925798"/>
      <w:r>
        <w:t>RAN2 has discussed at length the topic of UE-side data transferring (during Rel</w:t>
      </w:r>
      <w:r w:rsidR="00C46D64">
        <w:t>-</w:t>
      </w:r>
      <w:r>
        <w:t>18 SI, and Rel</w:t>
      </w:r>
      <w:r w:rsidR="00C46D64">
        <w:t>-</w:t>
      </w:r>
      <w:r>
        <w:t>19 WI)</w:t>
      </w:r>
      <w:r w:rsidR="00DD0A75">
        <w:t>; however,</w:t>
      </w:r>
      <w:r>
        <w:t xml:space="preserve"> the impact in RAN2 protocols of </w:t>
      </w:r>
      <w:r w:rsidR="006F2814">
        <w:t xml:space="preserve">UE-side model </w:t>
      </w:r>
      <w:r>
        <w:t xml:space="preserve">training </w:t>
      </w:r>
      <w:r w:rsidR="006917A3">
        <w:t xml:space="preserve">procedures </w:t>
      </w:r>
      <w:r w:rsidR="006F2814">
        <w:t xml:space="preserve">(e.g. how/when the UE can initiate a training session </w:t>
      </w:r>
      <w:r w:rsidR="003C089E">
        <w:t xml:space="preserve">at </w:t>
      </w:r>
      <w:r w:rsidR="006F2814">
        <w:t>RAN level</w:t>
      </w:r>
      <w:r w:rsidR="005E0CC7">
        <w:t xml:space="preserve"> and</w:t>
      </w:r>
      <w:r w:rsidR="006F2814">
        <w:t xml:space="preserve"> what configuration the UE needs for training)</w:t>
      </w:r>
      <w:r w:rsidR="003C089E">
        <w:t xml:space="preserve"> was barely discussed in RAN2.</w:t>
      </w:r>
      <w:bookmarkEnd w:id="6"/>
    </w:p>
    <w:p w14:paraId="364891B8" w14:textId="7B129E53" w:rsidR="00C90CA2" w:rsidRPr="00E848B1" w:rsidRDefault="00C90CA2" w:rsidP="00C90CA2">
      <w:pPr>
        <w:pStyle w:val="BodyText"/>
      </w:pPr>
      <w:r w:rsidRPr="00E848B1">
        <w:t xml:space="preserve">First, </w:t>
      </w:r>
      <w:r w:rsidR="00976B98">
        <w:t>we believe</w:t>
      </w:r>
      <w:r w:rsidRPr="00E848B1">
        <w:t xml:space="preserve"> there should be a mechanism that allows the UE to inform the </w:t>
      </w:r>
      <w:proofErr w:type="spellStart"/>
      <w:r w:rsidRPr="00E848B1">
        <w:t>gNB</w:t>
      </w:r>
      <w:proofErr w:type="spellEnd"/>
      <w:r w:rsidRPr="00E848B1">
        <w:t xml:space="preserve"> about the need to start (or stop) data collection for model training. This step is important because </w:t>
      </w:r>
      <w:r w:rsidR="00164D99">
        <w:t>the UE</w:t>
      </w:r>
      <w:r w:rsidR="001B4104">
        <w:t xml:space="preserve"> itself, or the UE-side training entity,</w:t>
      </w:r>
      <w:r w:rsidR="00164D99">
        <w:t xml:space="preserve"> may decide that </w:t>
      </w:r>
      <w:r w:rsidR="00FC4B60">
        <w:t xml:space="preserve">the UE-side </w:t>
      </w:r>
      <w:r w:rsidRPr="00E848B1">
        <w:t xml:space="preserve">AI/ML model needs to be trained and the UE may need assistance from the network to </w:t>
      </w:r>
      <w:r w:rsidR="00B306BA">
        <w:t xml:space="preserve">properly </w:t>
      </w:r>
      <w:r w:rsidRPr="00E848B1">
        <w:t xml:space="preserve">carry out data collection for training. For example, the </w:t>
      </w:r>
      <w:proofErr w:type="spellStart"/>
      <w:r w:rsidRPr="00E848B1">
        <w:t>gNB</w:t>
      </w:r>
      <w:proofErr w:type="spellEnd"/>
      <w:r w:rsidRPr="00E848B1">
        <w:t xml:space="preserve"> may need to temporarily provide extra reference signals (besides the ones configured for conventional radio measurements)</w:t>
      </w:r>
      <w:r>
        <w:t xml:space="preserve">, so that the UE can </w:t>
      </w:r>
      <w:r w:rsidR="00EE7F1F">
        <w:t xml:space="preserve">collect the data which is helpful </w:t>
      </w:r>
      <w:r w:rsidR="002E42E2">
        <w:t xml:space="preserve">in </w:t>
      </w:r>
      <w:r>
        <w:t>build</w:t>
      </w:r>
      <w:r w:rsidR="002E42E2">
        <w:t>ing</w:t>
      </w:r>
      <w:r>
        <w:t xml:space="preserve"> a robust AI</w:t>
      </w:r>
      <w:r w:rsidR="00931AA4">
        <w:t>/</w:t>
      </w:r>
      <w:r>
        <w:t>ML model</w:t>
      </w:r>
      <w:r w:rsidRPr="00E848B1">
        <w:t>.</w:t>
      </w:r>
      <w:r>
        <w:t xml:space="preserve"> The applicability reporting, e.g. in UAI, could be used to convey this information</w:t>
      </w:r>
      <w:r w:rsidR="00CA7D22">
        <w:t>. For example,</w:t>
      </w:r>
      <w:r>
        <w:t xml:space="preserve"> the UE could indicate </w:t>
      </w:r>
      <w:r w:rsidR="003806BD">
        <w:t>as part of the applicability functionality reporting</w:t>
      </w:r>
      <w:r>
        <w:t xml:space="preserve"> that the AI</w:t>
      </w:r>
      <w:r w:rsidR="002C676C">
        <w:t>/</w:t>
      </w:r>
      <w:r>
        <w:t xml:space="preserve">ML functionality is not </w:t>
      </w:r>
      <w:proofErr w:type="gramStart"/>
      <w:r>
        <w:t>applicable</w:t>
      </w:r>
      <w:proofErr w:type="gramEnd"/>
      <w:r>
        <w:t xml:space="preserve"> and training is needed. </w:t>
      </w:r>
      <w:r w:rsidR="00DF04CF">
        <w:t>Furthermore, the network can</w:t>
      </w:r>
      <w:r w:rsidR="0010557E">
        <w:t xml:space="preserve"> use </w:t>
      </w:r>
      <w:proofErr w:type="spellStart"/>
      <w:r w:rsidR="001A4453" w:rsidRPr="001E0524">
        <w:rPr>
          <w:i/>
          <w:iCs/>
        </w:rPr>
        <w:t>RRCReconfiguration</w:t>
      </w:r>
      <w:proofErr w:type="spellEnd"/>
      <w:r w:rsidR="00786AEC">
        <w:rPr>
          <w:i/>
        </w:rPr>
        <w:t xml:space="preserve"> </w:t>
      </w:r>
      <w:r w:rsidR="00582468">
        <w:t xml:space="preserve">(e.g. </w:t>
      </w:r>
      <w:proofErr w:type="spellStart"/>
      <w:r w:rsidR="00582468">
        <w:rPr>
          <w:i/>
          <w:iCs/>
        </w:rPr>
        <w:t>O</w:t>
      </w:r>
      <w:r w:rsidR="00582468" w:rsidRPr="00A31739">
        <w:rPr>
          <w:i/>
          <w:iCs/>
        </w:rPr>
        <w:t>therConfig</w:t>
      </w:r>
      <w:proofErr w:type="spellEnd"/>
      <w:r w:rsidR="00582468">
        <w:t xml:space="preserve"> if the </w:t>
      </w:r>
      <w:r w:rsidR="003D0E2C">
        <w:t>UE request is agreed to be transmitted via UAI</w:t>
      </w:r>
      <w:r w:rsidR="00582468">
        <w:t>)</w:t>
      </w:r>
      <w:r w:rsidR="006741C5">
        <w:rPr>
          <w:i/>
          <w:iCs/>
        </w:rPr>
        <w:t xml:space="preserve">, </w:t>
      </w:r>
      <w:r w:rsidR="006741C5">
        <w:t>or even SIB signalling</w:t>
      </w:r>
      <w:r w:rsidR="00786AEC">
        <w:t xml:space="preserve"> </w:t>
      </w:r>
      <w:r w:rsidR="0010557E">
        <w:t>to</w:t>
      </w:r>
      <w:r w:rsidR="00DF04CF">
        <w:t xml:space="preserve"> indicate </w:t>
      </w:r>
      <w:r w:rsidR="0010557E">
        <w:t>whether</w:t>
      </w:r>
      <w:r w:rsidR="00DF04CF">
        <w:t xml:space="preserve"> the UE </w:t>
      </w:r>
      <w:r w:rsidR="0010557E">
        <w:t>is allowed to send this training request.</w:t>
      </w:r>
    </w:p>
    <w:p w14:paraId="5F9B2A76" w14:textId="5F8FC885" w:rsidR="008C3362" w:rsidRDefault="008C3362" w:rsidP="008C3362">
      <w:pPr>
        <w:pStyle w:val="Proposal"/>
      </w:pPr>
      <w:bookmarkStart w:id="7" w:name="_Toc178925983"/>
      <w:r>
        <w:t xml:space="preserve">The </w:t>
      </w:r>
      <w:proofErr w:type="spellStart"/>
      <w:r>
        <w:t>gNB</w:t>
      </w:r>
      <w:proofErr w:type="spellEnd"/>
      <w:r>
        <w:t xml:space="preserve"> indicate</w:t>
      </w:r>
      <w:r w:rsidR="00FC0421">
        <w:t>s</w:t>
      </w:r>
      <w:r>
        <w:t xml:space="preserve"> to the UE whether the UE is allowed to request resources for </w:t>
      </w:r>
      <w:r w:rsidRPr="00E848B1">
        <w:t xml:space="preserve">data collection for UE-side </w:t>
      </w:r>
      <w:r w:rsidR="00CC4141">
        <w:t xml:space="preserve">model </w:t>
      </w:r>
      <w:r w:rsidRPr="00E848B1">
        <w:t>training</w:t>
      </w:r>
      <w:r w:rsidR="00AF28C1">
        <w:t xml:space="preserve"> (e.g. via </w:t>
      </w:r>
      <w:proofErr w:type="spellStart"/>
      <w:r w:rsidR="00AF28C1" w:rsidRPr="001F07C2">
        <w:rPr>
          <w:i/>
          <w:iCs/>
        </w:rPr>
        <w:t>RRCReconfiguration</w:t>
      </w:r>
      <w:proofErr w:type="spellEnd"/>
      <w:r w:rsidR="001A2F1C">
        <w:rPr>
          <w:i/>
          <w:iCs/>
        </w:rPr>
        <w:t xml:space="preserve"> </w:t>
      </w:r>
      <w:r w:rsidR="001A2F1C" w:rsidRPr="00D00227">
        <w:t>or SIB</w:t>
      </w:r>
      <w:r w:rsidR="00A1426C">
        <w:t xml:space="preserve"> signalling</w:t>
      </w:r>
      <w:r w:rsidR="00AF28C1">
        <w:t>)</w:t>
      </w:r>
      <w:r>
        <w:t>.</w:t>
      </w:r>
      <w:bookmarkEnd w:id="7"/>
    </w:p>
    <w:p w14:paraId="30D4E39E" w14:textId="2FD3107F" w:rsidR="00CC4141" w:rsidRDefault="00CC4141" w:rsidP="00A31739">
      <w:pPr>
        <w:pStyle w:val="Proposal"/>
      </w:pPr>
      <w:bookmarkStart w:id="8" w:name="_Toc178925984"/>
      <w:r>
        <w:t xml:space="preserve">If allowed, the UE can request </w:t>
      </w:r>
      <w:r w:rsidR="00FD7029">
        <w:t xml:space="preserve">training </w:t>
      </w:r>
      <w:r>
        <w:t xml:space="preserve">resources </w:t>
      </w:r>
      <w:r w:rsidR="006F09E5">
        <w:t xml:space="preserve">(e.g. via UAI or via applicability functionality report) </w:t>
      </w:r>
      <w:r w:rsidR="00B55D83">
        <w:t xml:space="preserve">to start the </w:t>
      </w:r>
      <w:r w:rsidRPr="00E848B1">
        <w:t xml:space="preserve">data collection for UE-side </w:t>
      </w:r>
      <w:r>
        <w:t xml:space="preserve">model </w:t>
      </w:r>
      <w:r w:rsidRPr="00E848B1">
        <w:t>training</w:t>
      </w:r>
      <w:r w:rsidR="00B55D83">
        <w:t>, or to stop it</w:t>
      </w:r>
      <w:r w:rsidR="00972BC5">
        <w:t>.</w:t>
      </w:r>
      <w:bookmarkEnd w:id="8"/>
    </w:p>
    <w:p w14:paraId="190B041B" w14:textId="3573E8EB" w:rsidR="00C90CA2" w:rsidRPr="00E848B1" w:rsidRDefault="00C90CA2" w:rsidP="00C90CA2">
      <w:pPr>
        <w:pStyle w:val="BodyText"/>
      </w:pPr>
      <w:r w:rsidRPr="00E848B1">
        <w:t>Second, there should be signalling enabling the configuration of radio resources for training</w:t>
      </w:r>
      <w:r w:rsidR="003A48FF">
        <w:t>,</w:t>
      </w:r>
      <w:r w:rsidRPr="00E848B1">
        <w:t xml:space="preserve"> that should coexist with the legacy radio measurement configuration (used for conventional “real time” measurement reports). For example, the </w:t>
      </w:r>
      <w:proofErr w:type="spellStart"/>
      <w:r w:rsidRPr="00E848B1">
        <w:t>gNB</w:t>
      </w:r>
      <w:proofErr w:type="spellEnd"/>
      <w:r w:rsidRPr="00E848B1">
        <w:t xml:space="preserve"> may need to provide a specific measurement configuration (CSI-RS/SSBs) for the UE</w:t>
      </w:r>
      <w:r w:rsidRPr="00E848B1" w:rsidDel="00DA3E4F">
        <w:t xml:space="preserve"> </w:t>
      </w:r>
      <w:r w:rsidRPr="00E848B1">
        <w:t>to perform data collection for training and for the related reporting</w:t>
      </w:r>
      <w:r w:rsidR="00DE4C91">
        <w:t>,</w:t>
      </w:r>
      <w:r w:rsidR="00FC34D2">
        <w:t xml:space="preserve"> including the Set A/B</w:t>
      </w:r>
      <w:r w:rsidR="00DE4C91">
        <w:t>, and the associated NW-side additional conditions</w:t>
      </w:r>
      <w:r w:rsidR="00A42CEF">
        <w:t>.</w:t>
      </w:r>
      <w:r w:rsidR="000E63E8">
        <w:t xml:space="preserve"> </w:t>
      </w:r>
      <w:r w:rsidR="003E2930">
        <w:t xml:space="preserve">For example, it should be possible to configure the UE to not report measurement results associated to resources in which the UE is performing data collection for UE-side model training, given that such measurements are not intended to be used by the </w:t>
      </w:r>
      <w:proofErr w:type="spellStart"/>
      <w:r w:rsidR="003E2930">
        <w:t>gNB</w:t>
      </w:r>
      <w:proofErr w:type="spellEnd"/>
      <w:r w:rsidR="003E2930">
        <w:t xml:space="preserve"> for </w:t>
      </w:r>
      <w:r w:rsidR="00DF4043">
        <w:t>conventional “real time” decisions, such as scheduling, beam/mobility management</w:t>
      </w:r>
      <w:r w:rsidR="000342D8">
        <w:t>,</w:t>
      </w:r>
      <w:r w:rsidR="00DF4043">
        <w:t xml:space="preserve"> etc</w:t>
      </w:r>
      <w:r w:rsidR="00A42CEF">
        <w:t>.</w:t>
      </w:r>
    </w:p>
    <w:p w14:paraId="28D839A0" w14:textId="45CFE91E" w:rsidR="00C90CA2" w:rsidRDefault="00C90CA2" w:rsidP="00C90CA2">
      <w:pPr>
        <w:pStyle w:val="Proposal"/>
      </w:pPr>
      <w:bookmarkStart w:id="9" w:name="_Toc178925985"/>
      <w:r w:rsidRPr="00E848B1">
        <w:t>RAN2 to discuss how to configure</w:t>
      </w:r>
      <w:r>
        <w:t xml:space="preserve"> </w:t>
      </w:r>
      <w:r w:rsidRPr="00E848B1">
        <w:t>radio measurement</w:t>
      </w:r>
      <w:r>
        <w:t xml:space="preserve"> resources</w:t>
      </w:r>
      <w:r w:rsidRPr="00E848B1">
        <w:t xml:space="preserve"> </w:t>
      </w:r>
      <w:r w:rsidR="00393E04">
        <w:t xml:space="preserve">(including </w:t>
      </w:r>
      <w:r w:rsidR="00BE3BBC">
        <w:t>S</w:t>
      </w:r>
      <w:r w:rsidR="00393E04">
        <w:t>et</w:t>
      </w:r>
      <w:r w:rsidR="00BE3BBC">
        <w:t xml:space="preserve"> </w:t>
      </w:r>
      <w:r w:rsidR="00393E04">
        <w:t>A/B, NW-side additional conditions, etc</w:t>
      </w:r>
      <w:r w:rsidR="00B76CBA">
        <w:t>.</w:t>
      </w:r>
      <w:r w:rsidR="00393E04">
        <w:t>)</w:t>
      </w:r>
      <w:r w:rsidRPr="00E848B1">
        <w:t xml:space="preserve"> and </w:t>
      </w:r>
      <w:r>
        <w:t xml:space="preserve">radio measurement reports </w:t>
      </w:r>
      <w:r w:rsidRPr="00E848B1">
        <w:t>for data collection for UE-side training.</w:t>
      </w:r>
      <w:bookmarkEnd w:id="9"/>
    </w:p>
    <w:p w14:paraId="7C038893" w14:textId="77777777" w:rsidR="00C90CA2" w:rsidRDefault="00C90CA2" w:rsidP="00E80572">
      <w:pPr>
        <w:rPr>
          <w:rFonts w:ascii="Arial" w:hAnsi="Arial" w:cs="Arial"/>
        </w:rPr>
      </w:pPr>
    </w:p>
    <w:p w14:paraId="746AF3B9" w14:textId="5B1C2B73" w:rsidR="00C90CA2" w:rsidRPr="00E848B1" w:rsidRDefault="00C90CA2" w:rsidP="00C90CA2">
      <w:pPr>
        <w:pStyle w:val="Heading2"/>
      </w:pPr>
      <w:r>
        <w:t>2.2</w:t>
      </w:r>
      <w:r>
        <w:tab/>
      </w:r>
      <w:r w:rsidRPr="00E848B1">
        <w:t>Performance monitoring</w:t>
      </w:r>
    </w:p>
    <w:p w14:paraId="2D30DFBD" w14:textId="6378EA95" w:rsidR="00C90CA2" w:rsidRPr="00E848B1" w:rsidRDefault="00022604" w:rsidP="00C90CA2">
      <w:pPr>
        <w:pStyle w:val="BodyText"/>
      </w:pPr>
      <w:r>
        <w:t>For</w:t>
      </w:r>
      <w:r w:rsidR="00C90CA2" w:rsidRPr="00E848B1">
        <w:t xml:space="preserve"> the performance </w:t>
      </w:r>
      <w:r>
        <w:t>monitoring phase, t</w:t>
      </w:r>
      <w:r w:rsidR="00C90CA2" w:rsidRPr="00E848B1">
        <w:t>he UE may report performance results of functionality monitoring to the NW, e.g., accuracy, or other performance metrics.</w:t>
      </w:r>
      <w:r w:rsidR="00BE21B0">
        <w:t xml:space="preserve"> </w:t>
      </w:r>
      <w:r w:rsidR="00C90CA2" w:rsidRPr="00E848B1">
        <w:t>In our view, which specific layer (</w:t>
      </w:r>
      <w:proofErr w:type="gramStart"/>
      <w:r w:rsidR="00C90CA2" w:rsidRPr="00E848B1">
        <w:t>layer-1</w:t>
      </w:r>
      <w:proofErr w:type="gramEnd"/>
      <w:r w:rsidR="00C90CA2" w:rsidRPr="00E848B1">
        <w:t xml:space="preserve">/2/3) should be adopted to report this information may depend on the type and amount of information to be reported, and </w:t>
      </w:r>
      <w:r w:rsidR="00887DEC">
        <w:t>the time</w:t>
      </w:r>
      <w:r w:rsidR="00C90CA2" w:rsidRPr="00E848B1">
        <w:t xml:space="preserve"> when this information should be reported. Since all these issues seem to be more in the RAN1 domain and the impact in RAN2 protocols might be limited, we suggest letting RAN1 drive this topic.</w:t>
      </w:r>
    </w:p>
    <w:p w14:paraId="47042F46" w14:textId="77777777" w:rsidR="00C90CA2" w:rsidRPr="00E848B1" w:rsidRDefault="00C90CA2" w:rsidP="00C90CA2">
      <w:pPr>
        <w:pStyle w:val="Proposal"/>
      </w:pPr>
      <w:bookmarkStart w:id="10" w:name="_Toc178925986"/>
      <w:r w:rsidRPr="00E848B1">
        <w:t>RAN2 waits for RAN1 progress</w:t>
      </w:r>
      <w:r>
        <w:t xml:space="preserve"> related to</w:t>
      </w:r>
      <w:r w:rsidRPr="00E848B1">
        <w:t xml:space="preserve"> performance monitoring reporting of UE-side functionality.</w:t>
      </w:r>
      <w:bookmarkEnd w:id="10"/>
    </w:p>
    <w:p w14:paraId="1EA1A0BD" w14:textId="6F059A0E" w:rsidR="009B6052" w:rsidRDefault="00F2505B" w:rsidP="005173AB">
      <w:pPr>
        <w:pStyle w:val="Heading2"/>
      </w:pPr>
      <w:r>
        <w:t>2.</w:t>
      </w:r>
      <w:r w:rsidR="008A5929">
        <w:t>3</w:t>
      </w:r>
      <w:r w:rsidR="009B6052">
        <w:tab/>
      </w:r>
      <w:r w:rsidR="00CA4FE5">
        <w:t>Applicability</w:t>
      </w:r>
      <w:r w:rsidR="00D65E59">
        <w:t xml:space="preserve"> reporting</w:t>
      </w:r>
    </w:p>
    <w:p w14:paraId="76AA085F" w14:textId="21612CF8" w:rsidR="00A568B2" w:rsidRDefault="008450BB" w:rsidP="00CC622E">
      <w:pPr>
        <w:jc w:val="both"/>
        <w:rPr>
          <w:rFonts w:ascii="Arial" w:hAnsi="Arial" w:cs="Arial"/>
        </w:rPr>
      </w:pPr>
      <w:r>
        <w:rPr>
          <w:rFonts w:ascii="Arial" w:hAnsi="Arial" w:cs="Arial"/>
        </w:rPr>
        <w:t>In RAN2#12</w:t>
      </w:r>
      <w:r w:rsidR="009713F9">
        <w:rPr>
          <w:rFonts w:ascii="Arial" w:hAnsi="Arial" w:cs="Arial"/>
        </w:rPr>
        <w:t>7</w:t>
      </w:r>
      <w:r w:rsidR="00755E2B">
        <w:rPr>
          <w:rFonts w:ascii="Arial" w:hAnsi="Arial" w:cs="Arial"/>
        </w:rPr>
        <w:t xml:space="preserve"> it </w:t>
      </w:r>
      <w:r w:rsidR="00BF4FDD">
        <w:rPr>
          <w:rFonts w:ascii="Arial" w:hAnsi="Arial" w:cs="Arial"/>
        </w:rPr>
        <w:t>was</w:t>
      </w:r>
      <w:r w:rsidR="00755E2B">
        <w:rPr>
          <w:rFonts w:ascii="Arial" w:hAnsi="Arial" w:cs="Arial"/>
        </w:rPr>
        <w:t xml:space="preserve"> agreed </w:t>
      </w:r>
      <w:r w:rsidR="00F12EA0">
        <w:rPr>
          <w:rFonts w:ascii="Arial" w:hAnsi="Arial" w:cs="Arial"/>
        </w:rPr>
        <w:t>to use</w:t>
      </w:r>
      <w:r w:rsidR="00AA62D1">
        <w:rPr>
          <w:rFonts w:ascii="Arial" w:hAnsi="Arial" w:cs="Arial"/>
        </w:rPr>
        <w:t xml:space="preserve"> the </w:t>
      </w:r>
      <w:r w:rsidR="00F12EA0">
        <w:rPr>
          <w:rFonts w:ascii="Arial" w:hAnsi="Arial" w:cs="Arial"/>
        </w:rPr>
        <w:t>procedures</w:t>
      </w:r>
      <w:r w:rsidR="0053137A">
        <w:rPr>
          <w:rFonts w:ascii="Arial" w:hAnsi="Arial" w:cs="Arial"/>
        </w:rPr>
        <w:t xml:space="preserve"> below</w:t>
      </w:r>
      <w:r w:rsidR="00F12EA0">
        <w:rPr>
          <w:rFonts w:ascii="Arial" w:hAnsi="Arial" w:cs="Arial"/>
        </w:rPr>
        <w:t xml:space="preserve"> for </w:t>
      </w:r>
      <w:r w:rsidR="00C57221">
        <w:rPr>
          <w:rFonts w:ascii="Arial" w:hAnsi="Arial" w:cs="Arial"/>
        </w:rPr>
        <w:t xml:space="preserve">functionality </w:t>
      </w:r>
      <w:r w:rsidR="00F12EA0">
        <w:rPr>
          <w:rFonts w:ascii="Arial" w:hAnsi="Arial" w:cs="Arial"/>
        </w:rPr>
        <w:t xml:space="preserve">applicability reporting </w:t>
      </w:r>
      <w:r w:rsidR="00A54CFB">
        <w:rPr>
          <w:rFonts w:ascii="Arial" w:hAnsi="Arial" w:cs="Arial"/>
        </w:rPr>
        <w:t>in the case of</w:t>
      </w:r>
      <w:r w:rsidR="004D4116">
        <w:rPr>
          <w:rFonts w:ascii="Arial" w:hAnsi="Arial" w:cs="Arial"/>
        </w:rPr>
        <w:t xml:space="preserve"> beam management with UE-sided model</w:t>
      </w:r>
      <w:r w:rsidR="007E1A37">
        <w:rPr>
          <w:rFonts w:ascii="Arial" w:hAnsi="Arial" w:cs="Arial"/>
        </w:rPr>
        <w:t>,</w:t>
      </w:r>
      <w:r w:rsidR="00FB36C7">
        <w:rPr>
          <w:rFonts w:ascii="Arial" w:hAnsi="Arial" w:cs="Arial"/>
        </w:rPr>
        <w:t xml:space="preserve"> as shown in Fig</w:t>
      </w:r>
      <w:r w:rsidR="00874979">
        <w:rPr>
          <w:rFonts w:ascii="Arial" w:hAnsi="Arial" w:cs="Arial"/>
        </w:rPr>
        <w:t>ure</w:t>
      </w:r>
      <w:r w:rsidR="00FB36C7">
        <w:rPr>
          <w:rFonts w:ascii="Arial" w:hAnsi="Arial" w:cs="Arial"/>
        </w:rPr>
        <w:t xml:space="preserve"> 1</w:t>
      </w:r>
      <w:r w:rsidR="00342A1D">
        <w:rPr>
          <w:rFonts w:ascii="Arial" w:hAnsi="Arial" w:cs="Arial"/>
        </w:rPr>
        <w:t>.</w:t>
      </w:r>
      <w:r w:rsidR="005875FA">
        <w:rPr>
          <w:rFonts w:ascii="Arial" w:hAnsi="Arial" w:cs="Arial"/>
        </w:rPr>
        <w:t xml:space="preserve"> In this section we provide our view on </w:t>
      </w:r>
      <w:r w:rsidR="009962E1">
        <w:rPr>
          <w:rFonts w:ascii="Arial" w:hAnsi="Arial" w:cs="Arial"/>
        </w:rPr>
        <w:t xml:space="preserve">further </w:t>
      </w:r>
      <w:r w:rsidR="00632E09">
        <w:rPr>
          <w:rFonts w:ascii="Arial" w:hAnsi="Arial" w:cs="Arial"/>
        </w:rPr>
        <w:t>issues</w:t>
      </w:r>
      <w:r w:rsidR="009962E1">
        <w:rPr>
          <w:rFonts w:ascii="Arial" w:hAnsi="Arial" w:cs="Arial"/>
        </w:rPr>
        <w:t xml:space="preserve"> to be discussed</w:t>
      </w:r>
      <w:r w:rsidR="00632E09">
        <w:rPr>
          <w:rFonts w:ascii="Arial" w:hAnsi="Arial" w:cs="Arial"/>
        </w:rPr>
        <w:t>.</w:t>
      </w:r>
    </w:p>
    <w:tbl>
      <w:tblPr>
        <w:tblStyle w:val="TableGrid"/>
        <w:tblW w:w="0" w:type="auto"/>
        <w:tblLook w:val="04A0" w:firstRow="1" w:lastRow="0" w:firstColumn="1" w:lastColumn="0" w:noHBand="0" w:noVBand="1"/>
      </w:tblPr>
      <w:tblGrid>
        <w:gridCol w:w="9628"/>
      </w:tblGrid>
      <w:tr w:rsidR="004304A7" w14:paraId="24AE7FA8" w14:textId="77777777" w:rsidTr="001B7A78">
        <w:tc>
          <w:tcPr>
            <w:tcW w:w="9628" w:type="dxa"/>
          </w:tcPr>
          <w:p w14:paraId="3356A7D3" w14:textId="73782817" w:rsidR="001B7A78" w:rsidRPr="00CC622E" w:rsidRDefault="001B7A78" w:rsidP="00CC622E">
            <w:pPr>
              <w:spacing w:after="0"/>
              <w:jc w:val="both"/>
              <w:rPr>
                <w:rFonts w:cs="Arial"/>
                <w:b/>
                <w:sz w:val="20"/>
                <w:szCs w:val="20"/>
              </w:rPr>
            </w:pPr>
            <w:r w:rsidRPr="00CC622E">
              <w:rPr>
                <w:rFonts w:ascii="Arial" w:eastAsia="SimSun" w:hAnsi="Arial" w:cs="Arial"/>
                <w:b/>
                <w:sz w:val="20"/>
                <w:szCs w:val="20"/>
                <w:lang w:val="en-GB"/>
              </w:rPr>
              <w:t xml:space="preserve">Agreements on </w:t>
            </w:r>
            <w:r w:rsidR="00CC347A" w:rsidRPr="00CC622E">
              <w:rPr>
                <w:rFonts w:ascii="Arial" w:eastAsia="SimSun" w:hAnsi="Arial" w:cs="Arial"/>
                <w:b/>
                <w:sz w:val="20"/>
                <w:szCs w:val="20"/>
                <w:lang w:val="en-GB"/>
              </w:rPr>
              <w:t>procedures</w:t>
            </w:r>
          </w:p>
          <w:p w14:paraId="1E71176E" w14:textId="77777777" w:rsidR="001B7A78" w:rsidRPr="00CC622E" w:rsidRDefault="001B7A78" w:rsidP="001B7A78">
            <w:pPr>
              <w:pStyle w:val="Doc-text2"/>
              <w:ind w:left="363"/>
              <w:jc w:val="both"/>
              <w:rPr>
                <w:rFonts w:eastAsia="Calibri" w:cs="Arial"/>
                <w:sz w:val="20"/>
                <w:szCs w:val="20"/>
                <w:lang w:eastAsia="en-US"/>
              </w:rPr>
            </w:pPr>
            <w:r w:rsidRPr="00CC622E">
              <w:rPr>
                <w:sz w:val="20"/>
                <w:szCs w:val="20"/>
              </w:rPr>
              <w:t>-</w:t>
            </w:r>
            <w:r w:rsidRPr="00CC622E">
              <w:rPr>
                <w:sz w:val="20"/>
                <w:szCs w:val="20"/>
              </w:rPr>
              <w:tab/>
            </w:r>
            <w:r w:rsidRPr="00CC622E">
              <w:rPr>
                <w:rFonts w:eastAsia="Calibri" w:cs="Arial"/>
                <w:sz w:val="20"/>
                <w:szCs w:val="20"/>
                <w:lang w:eastAsia="en-US"/>
              </w:rPr>
              <w:t xml:space="preserve">Step 1: Network sends </w:t>
            </w:r>
            <w:proofErr w:type="spellStart"/>
            <w:r w:rsidRPr="00CC622E">
              <w:rPr>
                <w:rFonts w:eastAsia="Calibri" w:cs="Arial"/>
                <w:sz w:val="20"/>
                <w:szCs w:val="20"/>
                <w:lang w:eastAsia="en-US"/>
              </w:rPr>
              <w:t>UECapabilityEnqiry</w:t>
            </w:r>
            <w:proofErr w:type="spellEnd"/>
            <w:r w:rsidRPr="00CC622E">
              <w:rPr>
                <w:rFonts w:eastAsia="Calibri" w:cs="Arial"/>
                <w:sz w:val="20"/>
                <w:szCs w:val="20"/>
                <w:lang w:eastAsia="en-US"/>
              </w:rPr>
              <w:t xml:space="preserve"> message to initiate the procedure to a UE reporting its AI/ML supported functionalities. </w:t>
            </w:r>
          </w:p>
          <w:p w14:paraId="739C9F44" w14:textId="77777777" w:rsidR="001B7A78" w:rsidRPr="00CC622E" w:rsidRDefault="001B7A78" w:rsidP="001B7A78">
            <w:pPr>
              <w:pStyle w:val="Doc-text2"/>
              <w:ind w:left="363"/>
              <w:jc w:val="both"/>
              <w:rPr>
                <w:rFonts w:eastAsia="Calibri" w:cs="Arial"/>
                <w:sz w:val="20"/>
                <w:szCs w:val="20"/>
                <w:lang w:eastAsia="en-US"/>
              </w:rPr>
            </w:pPr>
            <w:r w:rsidRPr="00CC622E">
              <w:rPr>
                <w:rFonts w:eastAsia="Calibri" w:cs="Arial"/>
                <w:sz w:val="20"/>
                <w:szCs w:val="20"/>
                <w:lang w:eastAsia="en-US"/>
              </w:rPr>
              <w:t>-</w:t>
            </w:r>
            <w:r w:rsidRPr="00CC622E">
              <w:rPr>
                <w:rFonts w:eastAsia="Calibri" w:cs="Arial"/>
                <w:sz w:val="20"/>
                <w:szCs w:val="20"/>
                <w:lang w:eastAsia="en-US"/>
              </w:rPr>
              <w:tab/>
              <w:t xml:space="preserve">Step 2: UE sends </w:t>
            </w:r>
            <w:proofErr w:type="spellStart"/>
            <w:r w:rsidRPr="00CC622E">
              <w:rPr>
                <w:rFonts w:eastAsia="Calibri" w:cs="Arial"/>
                <w:sz w:val="20"/>
                <w:szCs w:val="20"/>
                <w:lang w:eastAsia="en-US"/>
              </w:rPr>
              <w:t>UECapablityInformation</w:t>
            </w:r>
            <w:proofErr w:type="spellEnd"/>
            <w:r w:rsidRPr="00CC622E">
              <w:rPr>
                <w:rFonts w:eastAsia="Calibri" w:cs="Arial"/>
                <w:sz w:val="20"/>
                <w:szCs w:val="20"/>
                <w:lang w:eastAsia="en-US"/>
              </w:rPr>
              <w:t xml:space="preserve"> message to network, containing supported functionalities at the UE side.</w:t>
            </w:r>
          </w:p>
          <w:p w14:paraId="5A96D868" w14:textId="77777777" w:rsidR="001B7A78" w:rsidRPr="00CC622E" w:rsidRDefault="001B7A78" w:rsidP="001B7A78">
            <w:pPr>
              <w:pStyle w:val="Doc-text2"/>
              <w:ind w:left="363"/>
              <w:jc w:val="both"/>
              <w:rPr>
                <w:rFonts w:eastAsia="Calibri" w:cs="Arial"/>
                <w:sz w:val="20"/>
                <w:szCs w:val="20"/>
                <w:lang w:eastAsia="en-US"/>
              </w:rPr>
            </w:pPr>
            <w:r w:rsidRPr="00CC622E">
              <w:rPr>
                <w:rFonts w:eastAsia="Calibri" w:cs="Arial"/>
                <w:sz w:val="20"/>
                <w:szCs w:val="20"/>
                <w:lang w:eastAsia="en-US"/>
              </w:rPr>
              <w:t>-</w:t>
            </w:r>
            <w:r w:rsidRPr="00CC622E">
              <w:rPr>
                <w:rFonts w:eastAsia="Calibri" w:cs="Arial"/>
                <w:sz w:val="20"/>
                <w:szCs w:val="20"/>
                <w:lang w:eastAsia="en-US"/>
              </w:rPr>
              <w:tab/>
              <w:t>“Step 3”: Following configurations are provided from NW to UE:</w:t>
            </w:r>
          </w:p>
          <w:p w14:paraId="67F8EC6A" w14:textId="77777777" w:rsidR="001B7A78" w:rsidRPr="00CC622E" w:rsidRDefault="001B7A78" w:rsidP="001B7A78">
            <w:pPr>
              <w:pStyle w:val="Doc-text2"/>
              <w:ind w:left="726"/>
              <w:jc w:val="both"/>
              <w:rPr>
                <w:sz w:val="20"/>
                <w:szCs w:val="20"/>
              </w:rPr>
            </w:pPr>
            <w:r w:rsidRPr="00CC622E">
              <w:rPr>
                <w:sz w:val="20"/>
                <w:szCs w:val="20"/>
              </w:rPr>
              <w:t xml:space="preserve">1) UE is allowed to do UAI reporting via </w:t>
            </w:r>
            <w:proofErr w:type="spellStart"/>
            <w:r w:rsidRPr="00CC622E">
              <w:rPr>
                <w:sz w:val="20"/>
                <w:szCs w:val="20"/>
              </w:rPr>
              <w:t>OtherConfig</w:t>
            </w:r>
            <w:proofErr w:type="spellEnd"/>
            <w:r w:rsidRPr="00CC622E">
              <w:rPr>
                <w:sz w:val="20"/>
                <w:szCs w:val="20"/>
              </w:rPr>
              <w:t>.</w:t>
            </w:r>
          </w:p>
          <w:p w14:paraId="53928828" w14:textId="76856FD0" w:rsidR="001B7A78" w:rsidRPr="00CC622E" w:rsidRDefault="001B7A78" w:rsidP="001B7A78">
            <w:pPr>
              <w:pStyle w:val="Doc-text2"/>
              <w:ind w:left="726"/>
              <w:jc w:val="both"/>
              <w:rPr>
                <w:sz w:val="20"/>
                <w:szCs w:val="20"/>
              </w:rPr>
            </w:pPr>
            <w:r w:rsidRPr="00CC622E">
              <w:rPr>
                <w:sz w:val="20"/>
                <w:szCs w:val="20"/>
              </w:rPr>
              <w:t>2) Network may provide NW-side additional condition.</w:t>
            </w:r>
            <w:r w:rsidR="00E267A0" w:rsidRPr="006A0240">
              <w:rPr>
                <w:sz w:val="20"/>
                <w:szCs w:val="20"/>
              </w:rPr>
              <w:t xml:space="preserve"> </w:t>
            </w:r>
            <w:r w:rsidRPr="00CC622E">
              <w:rPr>
                <w:sz w:val="20"/>
                <w:szCs w:val="20"/>
              </w:rPr>
              <w:t xml:space="preserve">FFS on the RRC signalling and whether it is mandatory or optional. </w:t>
            </w:r>
          </w:p>
          <w:p w14:paraId="377E44B8" w14:textId="77777777" w:rsidR="001B7A78" w:rsidRPr="00CC622E" w:rsidRDefault="001B7A78" w:rsidP="001B7A78">
            <w:pPr>
              <w:pStyle w:val="Doc-text2"/>
              <w:ind w:left="726"/>
              <w:jc w:val="both"/>
              <w:rPr>
                <w:sz w:val="20"/>
                <w:szCs w:val="20"/>
              </w:rPr>
            </w:pPr>
            <w:r w:rsidRPr="00CC622E">
              <w:rPr>
                <w:sz w:val="20"/>
                <w:szCs w:val="20"/>
              </w:rPr>
              <w:t>3) FFS on configuration (e.g. inference configuration) of supported functionalities. FFS on the content of configuration.</w:t>
            </w:r>
          </w:p>
          <w:p w14:paraId="021F06B0" w14:textId="77777777" w:rsidR="001B7A78" w:rsidRPr="00CC622E" w:rsidRDefault="001B7A78" w:rsidP="001B7A78">
            <w:pPr>
              <w:pStyle w:val="Doc-text2"/>
              <w:ind w:left="363"/>
              <w:jc w:val="both"/>
              <w:rPr>
                <w:rFonts w:eastAsia="Calibri" w:cs="Arial"/>
                <w:sz w:val="20"/>
                <w:szCs w:val="20"/>
                <w:lang w:eastAsia="zh-CN"/>
              </w:rPr>
            </w:pPr>
            <w:r w:rsidRPr="00CC622E">
              <w:rPr>
                <w:sz w:val="20"/>
                <w:szCs w:val="20"/>
              </w:rPr>
              <w:t>-</w:t>
            </w:r>
            <w:r w:rsidRPr="00CC622E">
              <w:rPr>
                <w:sz w:val="20"/>
                <w:szCs w:val="20"/>
              </w:rPr>
              <w:tab/>
            </w:r>
            <w:r w:rsidRPr="00CC622E">
              <w:rPr>
                <w:rFonts w:eastAsia="Calibri" w:cs="Arial"/>
                <w:sz w:val="20"/>
                <w:szCs w:val="20"/>
                <w:lang w:eastAsia="en-US"/>
              </w:rPr>
              <w:t xml:space="preserve">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   </w:t>
            </w:r>
          </w:p>
          <w:p w14:paraId="7B50381E" w14:textId="77777777" w:rsidR="001B7A78" w:rsidRPr="00CC622E" w:rsidRDefault="001B7A78" w:rsidP="001B7A78">
            <w:pPr>
              <w:pStyle w:val="Doc-text2"/>
              <w:ind w:left="363"/>
              <w:jc w:val="both"/>
              <w:rPr>
                <w:rFonts w:eastAsia="Calibri" w:cs="Arial"/>
                <w:sz w:val="20"/>
                <w:szCs w:val="20"/>
                <w:lang w:eastAsia="en-US"/>
              </w:rPr>
            </w:pPr>
            <w:r w:rsidRPr="00CC622E">
              <w:rPr>
                <w:rFonts w:eastAsia="Calibri" w:cs="Arial"/>
                <w:sz w:val="20"/>
                <w:szCs w:val="20"/>
                <w:lang w:eastAsia="en-US"/>
              </w:rPr>
              <w:t>-</w:t>
            </w:r>
            <w:r w:rsidRPr="00CC622E">
              <w:rPr>
                <w:rFonts w:eastAsia="Calibri" w:cs="Arial"/>
                <w:sz w:val="20"/>
                <w:szCs w:val="20"/>
                <w:lang w:eastAsia="en-US"/>
              </w:rPr>
              <w:tab/>
              <w:t xml:space="preserve">“Step 4”: UE reports applicable functionality in the following scenarios: </w:t>
            </w:r>
          </w:p>
          <w:p w14:paraId="4F85E138" w14:textId="77777777" w:rsidR="001B7A78" w:rsidRPr="00CC622E" w:rsidRDefault="001B7A78" w:rsidP="001B7A78">
            <w:pPr>
              <w:pStyle w:val="Doc-text2"/>
              <w:ind w:left="726"/>
              <w:jc w:val="both"/>
              <w:rPr>
                <w:sz w:val="20"/>
                <w:szCs w:val="20"/>
              </w:rPr>
            </w:pPr>
            <w:r w:rsidRPr="00CC622E">
              <w:rPr>
                <w:sz w:val="20"/>
                <w:szCs w:val="20"/>
              </w:rPr>
              <w:t>1) Upon being configured to provide applicable functionality and upon change of applicable functionality via UAI</w:t>
            </w:r>
          </w:p>
          <w:p w14:paraId="5E1DF796" w14:textId="77777777" w:rsidR="001B7A78" w:rsidRPr="00CC622E" w:rsidRDefault="001B7A78" w:rsidP="001B7A78">
            <w:pPr>
              <w:pStyle w:val="Doc-text2"/>
              <w:ind w:left="726"/>
              <w:jc w:val="both"/>
              <w:rPr>
                <w:sz w:val="20"/>
                <w:szCs w:val="20"/>
              </w:rPr>
            </w:pPr>
            <w:r w:rsidRPr="00CC622E">
              <w:rPr>
                <w:sz w:val="20"/>
                <w:szCs w:val="20"/>
              </w:rPr>
              <w:t xml:space="preserve">2) As response to NW-side additional condition requesting applicable functionality reporting in step 3, FFS other network configuration (e.g. inference configuration), FFS via UAI or </w:t>
            </w:r>
            <w:proofErr w:type="spellStart"/>
            <w:r w:rsidRPr="00CC622E">
              <w:rPr>
                <w:sz w:val="20"/>
                <w:szCs w:val="20"/>
              </w:rPr>
              <w:t>RRCReconfigurationComplete</w:t>
            </w:r>
            <w:proofErr w:type="spellEnd"/>
            <w:r w:rsidRPr="00CC622E">
              <w:rPr>
                <w:sz w:val="20"/>
                <w:szCs w:val="20"/>
              </w:rPr>
              <w:t xml:space="preserve">, etc </w:t>
            </w:r>
          </w:p>
          <w:p w14:paraId="3EB011F4" w14:textId="77777777" w:rsidR="001B7A78" w:rsidRPr="00CC622E" w:rsidRDefault="001B7A78" w:rsidP="001B7A78">
            <w:pPr>
              <w:pStyle w:val="Doc-text2"/>
              <w:ind w:left="363"/>
              <w:jc w:val="both"/>
              <w:rPr>
                <w:rFonts w:eastAsia="Calibri" w:cs="Arial"/>
                <w:sz w:val="20"/>
                <w:szCs w:val="20"/>
                <w:lang w:eastAsia="en-US"/>
              </w:rPr>
            </w:pPr>
            <w:r w:rsidRPr="00CC622E">
              <w:rPr>
                <w:sz w:val="20"/>
                <w:szCs w:val="20"/>
              </w:rPr>
              <w:t>-</w:t>
            </w:r>
            <w:r w:rsidRPr="00CC622E">
              <w:rPr>
                <w:sz w:val="20"/>
                <w:szCs w:val="20"/>
              </w:rPr>
              <w:tab/>
            </w:r>
            <w:r w:rsidRPr="00CC622E">
              <w:rPr>
                <w:rFonts w:eastAsia="Calibri" w:cs="Arial"/>
                <w:sz w:val="20"/>
                <w:szCs w:val="20"/>
                <w:lang w:eastAsia="en-US"/>
              </w:rPr>
              <w:t xml:space="preserve">Step 5: </w:t>
            </w:r>
          </w:p>
          <w:p w14:paraId="03AD9D07" w14:textId="77777777" w:rsidR="001B7A78" w:rsidRPr="00CC622E" w:rsidRDefault="001B7A78" w:rsidP="001B7A78">
            <w:pPr>
              <w:pStyle w:val="Doc-text2"/>
              <w:ind w:left="726"/>
              <w:jc w:val="both"/>
              <w:rPr>
                <w:sz w:val="20"/>
                <w:szCs w:val="20"/>
              </w:rPr>
            </w:pPr>
            <w:r w:rsidRPr="00CC622E">
              <w:rPr>
                <w:sz w:val="20"/>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366DD1C9" w14:textId="77777777" w:rsidR="001B7A78" w:rsidRPr="00CC622E" w:rsidRDefault="001B7A78" w:rsidP="001B7A78">
            <w:pPr>
              <w:pStyle w:val="Doc-text2"/>
              <w:ind w:left="726"/>
              <w:jc w:val="both"/>
              <w:rPr>
                <w:sz w:val="20"/>
                <w:szCs w:val="20"/>
              </w:rPr>
            </w:pPr>
            <w:r w:rsidRPr="00CC622E">
              <w:rPr>
                <w:sz w:val="20"/>
                <w:szCs w:val="20"/>
              </w:rPr>
              <w:t xml:space="preserve">2) If inference configuration based on supported functionality is provided in Step 3, it is up to network implementation whether to provide an updated configuration or not. </w:t>
            </w:r>
          </w:p>
          <w:p w14:paraId="2E15E75C" w14:textId="677FC950" w:rsidR="001B7A78" w:rsidRPr="00CC622E" w:rsidRDefault="001B7A78" w:rsidP="001B7A78">
            <w:pPr>
              <w:pStyle w:val="Doc-text2"/>
              <w:ind w:left="363"/>
              <w:jc w:val="both"/>
              <w:rPr>
                <w:rFonts w:eastAsia="Calibri" w:cs="Arial"/>
                <w:sz w:val="20"/>
                <w:szCs w:val="20"/>
                <w:lang w:eastAsia="en-US"/>
              </w:rPr>
            </w:pPr>
            <w:r w:rsidRPr="00CC622E">
              <w:rPr>
                <w:rFonts w:eastAsia="Calibri" w:cs="Arial"/>
                <w:sz w:val="20"/>
                <w:szCs w:val="20"/>
                <w:lang w:eastAsia="en-US"/>
              </w:rPr>
              <w:t>-</w:t>
            </w:r>
            <w:r w:rsidRPr="00CC622E">
              <w:rPr>
                <w:rFonts w:eastAsia="Calibri" w:cs="Arial"/>
                <w:sz w:val="20"/>
                <w:szCs w:val="20"/>
                <w:lang w:eastAsia="en-US"/>
              </w:rPr>
              <w:tab/>
              <w:t>The applicable functionality may be activated by receiving its inference configuration when it is provided in Step 5.</w:t>
            </w:r>
            <w:r w:rsidRPr="006A0240">
              <w:rPr>
                <w:rFonts w:eastAsia="Calibri" w:cs="Arial"/>
                <w:iCs/>
                <w:noProof/>
                <w:sz w:val="20"/>
                <w:szCs w:val="20"/>
                <w:lang w:eastAsia="en-US"/>
              </w:rPr>
              <w:t xml:space="preserve"> </w:t>
            </w:r>
            <w:r w:rsidRPr="00CC622E">
              <w:rPr>
                <w:rFonts w:eastAsia="Calibri" w:cs="Arial"/>
                <w:sz w:val="20"/>
                <w:szCs w:val="20"/>
                <w:lang w:eastAsia="en-US"/>
              </w:rPr>
              <w:t>FFS the initial activation state.</w:t>
            </w:r>
            <w:r w:rsidRPr="006A0240">
              <w:rPr>
                <w:rFonts w:eastAsia="Calibri" w:cs="Arial"/>
                <w:iCs/>
                <w:noProof/>
                <w:sz w:val="20"/>
                <w:szCs w:val="20"/>
                <w:lang w:eastAsia="en-US"/>
              </w:rPr>
              <w:t xml:space="preserve"> </w:t>
            </w:r>
            <w:r w:rsidRPr="00CC622E">
              <w:rPr>
                <w:rFonts w:eastAsia="Calibri" w:cs="Arial"/>
                <w:sz w:val="20"/>
                <w:szCs w:val="20"/>
                <w:lang w:eastAsia="en-US"/>
              </w:rPr>
              <w:t xml:space="preserve">FFS on initial state of applicable functionality if inference configuration of supported functionality is provided in Step 3. FFS on additional L1/L2 </w:t>
            </w:r>
            <w:proofErr w:type="spellStart"/>
            <w:r w:rsidRPr="00CC622E">
              <w:rPr>
                <w:rFonts w:eastAsia="Calibri" w:cs="Arial"/>
                <w:sz w:val="20"/>
                <w:szCs w:val="20"/>
                <w:lang w:eastAsia="en-US"/>
              </w:rPr>
              <w:t>signaling</w:t>
            </w:r>
            <w:proofErr w:type="spellEnd"/>
            <w:r w:rsidRPr="00CC622E">
              <w:rPr>
                <w:rFonts w:eastAsia="Calibri" w:cs="Arial"/>
                <w:sz w:val="20"/>
                <w:szCs w:val="20"/>
                <w:lang w:eastAsia="en-US"/>
              </w:rPr>
              <w:t xml:space="preserve"> for activation/deactivation.</w:t>
            </w:r>
            <w:r w:rsidRPr="006A0240">
              <w:rPr>
                <w:rFonts w:eastAsia="Calibri" w:cs="Arial"/>
                <w:iCs/>
                <w:noProof/>
                <w:sz w:val="20"/>
                <w:szCs w:val="20"/>
                <w:lang w:eastAsia="en-US"/>
              </w:rPr>
              <w:t xml:space="preserve"> </w:t>
            </w:r>
            <w:r w:rsidRPr="00CC622E">
              <w:rPr>
                <w:rFonts w:eastAsia="Calibri" w:cs="Arial"/>
                <w:sz w:val="20"/>
                <w:szCs w:val="20"/>
                <w:lang w:eastAsia="en-US"/>
              </w:rPr>
              <w:t>FFS if multiple applicable functionalities can be activated at the same time.   FFS what is the granularity of functionality</w:t>
            </w:r>
          </w:p>
          <w:p w14:paraId="04811EB4" w14:textId="2A80C515" w:rsidR="00BC0070" w:rsidRPr="00CC622E" w:rsidRDefault="001B7A78" w:rsidP="00CC622E">
            <w:pPr>
              <w:pStyle w:val="Doc-text2"/>
              <w:ind w:left="363"/>
              <w:jc w:val="both"/>
              <w:rPr>
                <w:rFonts w:cs="Arial"/>
                <w:sz w:val="20"/>
                <w:szCs w:val="20"/>
                <w:lang w:eastAsia="en-US"/>
              </w:rPr>
            </w:pPr>
            <w:r w:rsidRPr="00CC622E">
              <w:rPr>
                <w:rFonts w:eastAsia="Calibri" w:cs="Arial"/>
                <w:sz w:val="20"/>
                <w:szCs w:val="20"/>
                <w:lang w:eastAsia="en-US"/>
              </w:rPr>
              <w:t>-   We will write an LS to RAN1 to provide our agreements and ask specific questions that RAN2 needs to enable progress.</w:t>
            </w:r>
          </w:p>
        </w:tc>
      </w:tr>
    </w:tbl>
    <w:p w14:paraId="701783EC" w14:textId="026526F3" w:rsidR="00F85773" w:rsidRDefault="00F85773" w:rsidP="00031CDA">
      <w:pPr>
        <w:jc w:val="both"/>
      </w:pPr>
    </w:p>
    <w:p w14:paraId="4B2B6B26" w14:textId="03C3FA3B" w:rsidR="00840548" w:rsidRDefault="00F24A47" w:rsidP="00031CDA">
      <w:pPr>
        <w:keepNext/>
        <w:jc w:val="center"/>
      </w:pPr>
      <w:r>
        <w:rPr>
          <w:noProof/>
        </w:rPr>
        <w:drawing>
          <wp:inline distT="0" distB="0" distL="0" distR="0" wp14:anchorId="59CDC134" wp14:editId="4579BEBC">
            <wp:extent cx="3068320" cy="2397224"/>
            <wp:effectExtent l="0" t="0" r="5080" b="3175"/>
            <wp:docPr id="299147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47234"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2691" cy="2439703"/>
                    </a:xfrm>
                    <a:prstGeom prst="rect">
                      <a:avLst/>
                    </a:prstGeom>
                    <a:noFill/>
                    <a:ln>
                      <a:noFill/>
                    </a:ln>
                  </pic:spPr>
                </pic:pic>
              </a:graphicData>
            </a:graphic>
          </wp:inline>
        </w:drawing>
      </w:r>
    </w:p>
    <w:p w14:paraId="2709F77A" w14:textId="7E48E8B4" w:rsidR="0053137A" w:rsidRDefault="00F85773" w:rsidP="00182D9F">
      <w:pPr>
        <w:pStyle w:val="Caption"/>
        <w:jc w:val="center"/>
      </w:pPr>
      <w:r>
        <w:t xml:space="preserve">Figure </w:t>
      </w:r>
      <w:r w:rsidR="00CC0B14">
        <w:rPr>
          <w:b w:val="0"/>
        </w:rPr>
        <w:fldChar w:fldCharType="begin"/>
      </w:r>
      <w:r w:rsidR="00CC0B14">
        <w:instrText xml:space="preserve"> SEQ Figure \* ARABIC </w:instrText>
      </w:r>
      <w:r w:rsidR="00CC0B14">
        <w:rPr>
          <w:b w:val="0"/>
        </w:rPr>
        <w:fldChar w:fldCharType="separate"/>
      </w:r>
      <w:r>
        <w:rPr>
          <w:noProof/>
        </w:rPr>
        <w:t>1</w:t>
      </w:r>
      <w:r w:rsidR="00CC0B14">
        <w:rPr>
          <w:b w:val="0"/>
        </w:rPr>
        <w:fldChar w:fldCharType="end"/>
      </w:r>
      <w:r>
        <w:t xml:space="preserve">: </w:t>
      </w:r>
      <w:r w:rsidR="00284833">
        <w:t>Signalling p</w:t>
      </w:r>
      <w:r w:rsidR="00A1545E">
        <w:t>rocedure for functionality applicability</w:t>
      </w:r>
      <w:r>
        <w:t xml:space="preserve"> </w:t>
      </w:r>
      <w:r w:rsidR="00A1545E">
        <w:t>reporting</w:t>
      </w:r>
      <w:r w:rsidR="00F24735">
        <w:t>.</w:t>
      </w:r>
    </w:p>
    <w:p w14:paraId="4421DA96" w14:textId="61204FCA" w:rsidR="00D418A6" w:rsidRPr="00106EBF" w:rsidRDefault="00A0485E" w:rsidP="00D418A6">
      <w:pPr>
        <w:spacing w:after="0"/>
        <w:jc w:val="both"/>
        <w:rPr>
          <w:rFonts w:ascii="Arial" w:hAnsi="Arial" w:cs="Arial"/>
          <w:lang w:val="en-US"/>
        </w:rPr>
      </w:pPr>
      <w:r>
        <w:rPr>
          <w:rFonts w:ascii="Arial" w:hAnsi="Arial" w:cs="Arial"/>
        </w:rPr>
        <w:t>Overall,</w:t>
      </w:r>
      <w:r w:rsidR="00D418A6">
        <w:rPr>
          <w:rFonts w:ascii="Arial" w:hAnsi="Arial" w:cs="Arial"/>
        </w:rPr>
        <w:t xml:space="preserve"> </w:t>
      </w:r>
      <w:r w:rsidR="005D7C61">
        <w:rPr>
          <w:rFonts w:ascii="Arial" w:hAnsi="Arial" w:cs="Arial"/>
        </w:rPr>
        <w:t xml:space="preserve">in our opinion </w:t>
      </w:r>
      <w:r w:rsidR="00D418A6" w:rsidRPr="00106EBF">
        <w:rPr>
          <w:rFonts w:ascii="Arial" w:hAnsi="Arial" w:cs="Arial"/>
        </w:rPr>
        <w:t>there could be two approaches for ensuring the consistency between training and inference</w:t>
      </w:r>
      <w:r w:rsidR="00A91FC8">
        <w:rPr>
          <w:rFonts w:ascii="Arial" w:hAnsi="Arial" w:cs="Arial"/>
        </w:rPr>
        <w:t xml:space="preserve">, </w:t>
      </w:r>
      <w:r w:rsidR="00296E01">
        <w:rPr>
          <w:rFonts w:ascii="Arial" w:hAnsi="Arial" w:cs="Arial"/>
        </w:rPr>
        <w:t>which determine the</w:t>
      </w:r>
      <w:r w:rsidR="0092622C">
        <w:rPr>
          <w:rFonts w:ascii="Arial" w:hAnsi="Arial" w:cs="Arial"/>
        </w:rPr>
        <w:t xml:space="preserve"> </w:t>
      </w:r>
      <w:r w:rsidR="006D18DE">
        <w:rPr>
          <w:rFonts w:ascii="Arial" w:hAnsi="Arial" w:cs="Arial"/>
        </w:rPr>
        <w:t xml:space="preserve">content of </w:t>
      </w:r>
      <w:r w:rsidR="00C27558">
        <w:rPr>
          <w:rFonts w:ascii="Arial" w:hAnsi="Arial" w:cs="Arial"/>
        </w:rPr>
        <w:t>Step 3</w:t>
      </w:r>
      <w:r w:rsidR="006D18DE">
        <w:rPr>
          <w:rFonts w:ascii="Arial" w:hAnsi="Arial" w:cs="Arial"/>
        </w:rPr>
        <w:t xml:space="preserve"> and Step 4</w:t>
      </w:r>
      <w:r w:rsidR="00D418A6" w:rsidRPr="00106EBF">
        <w:rPr>
          <w:rFonts w:ascii="Arial" w:hAnsi="Arial" w:cs="Arial"/>
        </w:rPr>
        <w:t>.</w:t>
      </w:r>
      <w:r w:rsidR="0030770B">
        <w:rPr>
          <w:rFonts w:ascii="Arial" w:hAnsi="Arial" w:cs="Arial"/>
        </w:rPr>
        <w:t xml:space="preserve"> </w:t>
      </w:r>
      <w:r w:rsidR="00D418A6" w:rsidRPr="00106EBF">
        <w:rPr>
          <w:rFonts w:ascii="Arial" w:hAnsi="Arial" w:cs="Arial"/>
        </w:rPr>
        <w:t xml:space="preserve"> </w:t>
      </w:r>
    </w:p>
    <w:p w14:paraId="61CB740C" w14:textId="77777777" w:rsidR="00D418A6" w:rsidRPr="001F07C2" w:rsidRDefault="00D418A6" w:rsidP="00182D9F">
      <w:pPr>
        <w:pStyle w:val="ListParagraph"/>
        <w:numPr>
          <w:ilvl w:val="0"/>
          <w:numId w:val="67"/>
        </w:numPr>
        <w:spacing w:after="120"/>
        <w:ind w:left="714" w:hanging="357"/>
        <w:jc w:val="both"/>
        <w:rPr>
          <w:rFonts w:ascii="Arial" w:hAnsi="Arial" w:cs="Arial"/>
          <w:lang w:val="en-US"/>
        </w:rPr>
      </w:pPr>
      <w:r w:rsidRPr="00182D9F">
        <w:rPr>
          <w:rFonts w:ascii="Arial" w:hAnsi="Arial" w:cs="Arial"/>
          <w:b/>
          <w:sz w:val="20"/>
          <w:szCs w:val="20"/>
        </w:rPr>
        <w:t>Approach 1</w:t>
      </w:r>
      <w:r>
        <w:rPr>
          <w:rFonts w:ascii="Arial" w:hAnsi="Arial" w:cs="Arial"/>
          <w:sz w:val="20"/>
          <w:szCs w:val="20"/>
        </w:rPr>
        <w:t xml:space="preserve">: </w:t>
      </w:r>
      <w:r w:rsidRPr="00182D9F">
        <w:rPr>
          <w:rFonts w:ascii="Arial" w:hAnsi="Arial" w:cs="Arial"/>
          <w:b/>
          <w:sz w:val="20"/>
          <w:szCs w:val="20"/>
        </w:rPr>
        <w:t>Step 3 contains NW-side additional conditions</w:t>
      </w:r>
      <w:r w:rsidRPr="001F07C2">
        <w:rPr>
          <w:rFonts w:ascii="Arial" w:hAnsi="Arial" w:cs="Arial"/>
          <w:sz w:val="20"/>
          <w:szCs w:val="20"/>
        </w:rPr>
        <w:t> </w:t>
      </w:r>
    </w:p>
    <w:p w14:paraId="552FDC1B" w14:textId="58FF88F4" w:rsidR="00D418A6" w:rsidRPr="00106EBF" w:rsidRDefault="00F16B77" w:rsidP="00D418A6">
      <w:pPr>
        <w:numPr>
          <w:ilvl w:val="0"/>
          <w:numId w:val="58"/>
        </w:numPr>
        <w:tabs>
          <w:tab w:val="clear" w:pos="720"/>
          <w:tab w:val="num" w:pos="1080"/>
        </w:tabs>
        <w:ind w:left="1080"/>
        <w:jc w:val="both"/>
        <w:rPr>
          <w:rFonts w:ascii="Arial" w:hAnsi="Arial" w:cs="Arial"/>
          <w:lang w:val="en-US"/>
        </w:rPr>
      </w:pPr>
      <w:r w:rsidRPr="00182D9F">
        <w:rPr>
          <w:rFonts w:ascii="Arial" w:hAnsi="Arial" w:cs="Arial"/>
          <w:b/>
        </w:rPr>
        <w:t>Approach 1a</w:t>
      </w:r>
      <w:r>
        <w:rPr>
          <w:rFonts w:ascii="Arial" w:hAnsi="Arial" w:cs="Arial"/>
        </w:rPr>
        <w:t xml:space="preserve">: </w:t>
      </w:r>
      <w:r w:rsidR="00461276">
        <w:rPr>
          <w:rFonts w:ascii="Arial" w:hAnsi="Arial" w:cs="Arial"/>
        </w:rPr>
        <w:t xml:space="preserve">Additionally, </w:t>
      </w:r>
      <w:r w:rsidR="00821147">
        <w:rPr>
          <w:rFonts w:ascii="Arial" w:hAnsi="Arial" w:cs="Arial"/>
        </w:rPr>
        <w:t>in</w:t>
      </w:r>
      <w:r w:rsidR="00D418A6">
        <w:rPr>
          <w:rFonts w:ascii="Arial" w:hAnsi="Arial" w:cs="Arial"/>
        </w:rPr>
        <w:t xml:space="preserve"> Step 3 </w:t>
      </w:r>
      <w:r w:rsidR="00D418A6" w:rsidRPr="00106EBF">
        <w:rPr>
          <w:rFonts w:ascii="Arial" w:hAnsi="Arial" w:cs="Arial"/>
        </w:rPr>
        <w:t>the UE is requested to report the applicability status of one or more functionalities</w:t>
      </w:r>
      <w:r w:rsidR="00821147">
        <w:rPr>
          <w:rFonts w:ascii="Arial" w:hAnsi="Arial" w:cs="Arial"/>
        </w:rPr>
        <w:t>.</w:t>
      </w:r>
      <w:r w:rsidR="00D418A6">
        <w:rPr>
          <w:rFonts w:ascii="Arial" w:hAnsi="Arial" w:cs="Arial"/>
        </w:rPr>
        <w:t xml:space="preserve"> </w:t>
      </w:r>
      <w:r w:rsidR="00DD01A0">
        <w:rPr>
          <w:rFonts w:ascii="Arial" w:hAnsi="Arial" w:cs="Arial"/>
        </w:rPr>
        <w:t>Then,</w:t>
      </w:r>
      <w:r w:rsidR="00D418A6" w:rsidRPr="00106EBF">
        <w:rPr>
          <w:rFonts w:ascii="Arial" w:hAnsi="Arial" w:cs="Arial"/>
        </w:rPr>
        <w:t xml:space="preserve"> </w:t>
      </w:r>
      <w:r w:rsidR="00D418A6">
        <w:rPr>
          <w:rFonts w:ascii="Arial" w:hAnsi="Arial" w:cs="Arial"/>
        </w:rPr>
        <w:t>i</w:t>
      </w:r>
      <w:r w:rsidR="00D418A6" w:rsidRPr="00106EBF">
        <w:rPr>
          <w:rFonts w:ascii="Arial" w:hAnsi="Arial" w:cs="Arial"/>
        </w:rPr>
        <w:t xml:space="preserve">n Step 4 the UE confirms the applicability of the functionalities </w:t>
      </w:r>
      <w:r w:rsidR="00D418A6">
        <w:rPr>
          <w:rFonts w:ascii="Arial" w:hAnsi="Arial" w:cs="Arial"/>
        </w:rPr>
        <w:t>for</w:t>
      </w:r>
      <w:r w:rsidR="00D418A6" w:rsidRPr="00106EBF">
        <w:rPr>
          <w:rFonts w:ascii="Arial" w:hAnsi="Arial" w:cs="Arial"/>
        </w:rPr>
        <w:t xml:space="preserve"> which the applicability status is requested.</w:t>
      </w:r>
      <w:r w:rsidR="0077110A">
        <w:rPr>
          <w:rFonts w:ascii="Arial" w:hAnsi="Arial" w:cs="Arial"/>
        </w:rPr>
        <w:t xml:space="preserve"> The UE can decide the applicability </w:t>
      </w:r>
      <w:r w:rsidR="00263E47">
        <w:rPr>
          <w:rFonts w:ascii="Arial" w:hAnsi="Arial" w:cs="Arial"/>
        </w:rPr>
        <w:t>by verifying whether the NW-side additional conditions</w:t>
      </w:r>
      <w:r w:rsidR="00C474E7">
        <w:rPr>
          <w:rFonts w:ascii="Arial" w:hAnsi="Arial" w:cs="Arial"/>
        </w:rPr>
        <w:t xml:space="preserve"> </w:t>
      </w:r>
      <w:r w:rsidR="00197D2F">
        <w:rPr>
          <w:rFonts w:ascii="Arial" w:hAnsi="Arial" w:cs="Arial"/>
        </w:rPr>
        <w:t xml:space="preserve">for inference – in the form of associated IDs </w:t>
      </w:r>
      <w:r w:rsidR="000D6798">
        <w:rPr>
          <w:rFonts w:ascii="Arial" w:hAnsi="Arial" w:cs="Arial"/>
        </w:rPr>
        <w:t xml:space="preserve">included in </w:t>
      </w:r>
      <w:r w:rsidR="00701896">
        <w:rPr>
          <w:rFonts w:ascii="Arial" w:hAnsi="Arial" w:cs="Arial"/>
        </w:rPr>
        <w:t>S</w:t>
      </w:r>
      <w:r w:rsidR="000D6798">
        <w:rPr>
          <w:rFonts w:ascii="Arial" w:hAnsi="Arial" w:cs="Arial"/>
        </w:rPr>
        <w:t>tep</w:t>
      </w:r>
      <w:r w:rsidR="00701896">
        <w:rPr>
          <w:rFonts w:ascii="Arial" w:hAnsi="Arial" w:cs="Arial"/>
        </w:rPr>
        <w:t xml:space="preserve"> </w:t>
      </w:r>
      <w:r w:rsidR="000D6798">
        <w:rPr>
          <w:rFonts w:ascii="Arial" w:hAnsi="Arial" w:cs="Arial"/>
        </w:rPr>
        <w:t>3</w:t>
      </w:r>
      <w:r w:rsidR="00197D2F">
        <w:rPr>
          <w:rFonts w:ascii="Arial" w:hAnsi="Arial" w:cs="Arial"/>
        </w:rPr>
        <w:t xml:space="preserve"> – are </w:t>
      </w:r>
      <w:r w:rsidR="001F66E5">
        <w:rPr>
          <w:rFonts w:ascii="Arial" w:hAnsi="Arial" w:cs="Arial"/>
        </w:rPr>
        <w:t>aligned</w:t>
      </w:r>
      <w:r w:rsidR="00263E47">
        <w:rPr>
          <w:rFonts w:ascii="Arial" w:hAnsi="Arial" w:cs="Arial"/>
        </w:rPr>
        <w:t xml:space="preserve"> </w:t>
      </w:r>
      <w:r w:rsidR="00C16560">
        <w:rPr>
          <w:rFonts w:ascii="Arial" w:hAnsi="Arial" w:cs="Arial"/>
        </w:rPr>
        <w:t xml:space="preserve">with </w:t>
      </w:r>
      <w:r w:rsidR="00263E47">
        <w:rPr>
          <w:rFonts w:ascii="Arial" w:hAnsi="Arial" w:cs="Arial"/>
        </w:rPr>
        <w:t>the</w:t>
      </w:r>
      <w:r w:rsidR="00C16560">
        <w:rPr>
          <w:rFonts w:ascii="Arial" w:hAnsi="Arial" w:cs="Arial"/>
        </w:rPr>
        <w:t xml:space="preserve"> associated IDs</w:t>
      </w:r>
      <w:r w:rsidR="00263E47">
        <w:rPr>
          <w:rFonts w:ascii="Arial" w:hAnsi="Arial" w:cs="Arial"/>
        </w:rPr>
        <w:t xml:space="preserve"> </w:t>
      </w:r>
      <w:r w:rsidR="00B61024">
        <w:rPr>
          <w:rFonts w:ascii="Arial" w:hAnsi="Arial" w:cs="Arial"/>
        </w:rPr>
        <w:t>used</w:t>
      </w:r>
      <w:r w:rsidR="00740B5D">
        <w:rPr>
          <w:rFonts w:ascii="Arial" w:hAnsi="Arial" w:cs="Arial"/>
        </w:rPr>
        <w:t>/acquired</w:t>
      </w:r>
      <w:r w:rsidR="00B61024">
        <w:rPr>
          <w:rFonts w:ascii="Arial" w:hAnsi="Arial" w:cs="Arial"/>
        </w:rPr>
        <w:t xml:space="preserve"> </w:t>
      </w:r>
      <w:r w:rsidR="007E0E68">
        <w:rPr>
          <w:rFonts w:ascii="Arial" w:hAnsi="Arial" w:cs="Arial"/>
        </w:rPr>
        <w:t xml:space="preserve">previously </w:t>
      </w:r>
      <w:r w:rsidR="002E176C">
        <w:rPr>
          <w:rFonts w:ascii="Arial" w:hAnsi="Arial" w:cs="Arial"/>
        </w:rPr>
        <w:t xml:space="preserve">during </w:t>
      </w:r>
      <w:r w:rsidR="00263E47">
        <w:rPr>
          <w:rFonts w:ascii="Arial" w:hAnsi="Arial" w:cs="Arial"/>
        </w:rPr>
        <w:t>data collection for training</w:t>
      </w:r>
      <w:r w:rsidR="002E176C">
        <w:rPr>
          <w:rFonts w:ascii="Arial" w:hAnsi="Arial" w:cs="Arial"/>
        </w:rPr>
        <w:t>.</w:t>
      </w:r>
      <w:r w:rsidR="001B7937">
        <w:rPr>
          <w:rFonts w:ascii="Arial" w:hAnsi="Arial" w:cs="Arial"/>
        </w:rPr>
        <w:t xml:space="preserve"> </w:t>
      </w:r>
      <w:r w:rsidR="007F1838">
        <w:rPr>
          <w:rFonts w:ascii="Arial" w:hAnsi="Arial" w:cs="Arial"/>
        </w:rPr>
        <w:t>Then</w:t>
      </w:r>
      <w:r w:rsidR="00335CBF">
        <w:rPr>
          <w:rFonts w:ascii="Arial" w:hAnsi="Arial" w:cs="Arial"/>
        </w:rPr>
        <w:t>,</w:t>
      </w:r>
      <w:r w:rsidR="007F1838">
        <w:rPr>
          <w:rFonts w:ascii="Arial" w:hAnsi="Arial" w:cs="Arial"/>
        </w:rPr>
        <w:t xml:space="preserve"> in Step</w:t>
      </w:r>
      <w:r w:rsidR="000B1F1A">
        <w:rPr>
          <w:rFonts w:ascii="Arial" w:hAnsi="Arial" w:cs="Arial"/>
        </w:rPr>
        <w:t xml:space="preserve"> </w:t>
      </w:r>
      <w:r w:rsidR="007F1838">
        <w:rPr>
          <w:rFonts w:ascii="Arial" w:hAnsi="Arial" w:cs="Arial"/>
        </w:rPr>
        <w:t xml:space="preserve">5, the </w:t>
      </w:r>
      <w:proofErr w:type="spellStart"/>
      <w:r w:rsidR="007F1838">
        <w:rPr>
          <w:rFonts w:ascii="Arial" w:hAnsi="Arial" w:cs="Arial"/>
        </w:rPr>
        <w:t>gNB</w:t>
      </w:r>
      <w:proofErr w:type="spellEnd"/>
      <w:r w:rsidR="007F1838">
        <w:rPr>
          <w:rFonts w:ascii="Arial" w:hAnsi="Arial" w:cs="Arial"/>
        </w:rPr>
        <w:t xml:space="preserve"> can provide an inference configuration </w:t>
      </w:r>
      <w:r w:rsidR="006F56BC">
        <w:rPr>
          <w:rFonts w:ascii="Arial" w:hAnsi="Arial" w:cs="Arial"/>
        </w:rPr>
        <w:t>matching the NW-side additional conditions included in Step</w:t>
      </w:r>
      <w:r w:rsidR="00440032">
        <w:rPr>
          <w:rFonts w:ascii="Arial" w:hAnsi="Arial" w:cs="Arial"/>
        </w:rPr>
        <w:t xml:space="preserve"> </w:t>
      </w:r>
      <w:r w:rsidR="006F56BC">
        <w:rPr>
          <w:rFonts w:ascii="Arial" w:hAnsi="Arial" w:cs="Arial"/>
        </w:rPr>
        <w:t>3.</w:t>
      </w:r>
      <w:r w:rsidR="00D418A6" w:rsidRPr="00106EBF">
        <w:rPr>
          <w:rFonts w:ascii="Arial" w:hAnsi="Arial" w:cs="Arial"/>
          <w:lang w:val="en-US"/>
        </w:rPr>
        <w:t> </w:t>
      </w:r>
    </w:p>
    <w:p w14:paraId="281BD94B" w14:textId="1EED2D04" w:rsidR="00D418A6" w:rsidRPr="00106EBF" w:rsidRDefault="00714F7A" w:rsidP="00D418A6">
      <w:pPr>
        <w:numPr>
          <w:ilvl w:val="0"/>
          <w:numId w:val="59"/>
        </w:numPr>
        <w:tabs>
          <w:tab w:val="clear" w:pos="720"/>
          <w:tab w:val="num" w:pos="1080"/>
        </w:tabs>
        <w:ind w:left="1080"/>
        <w:jc w:val="both"/>
        <w:rPr>
          <w:rFonts w:ascii="Arial" w:hAnsi="Arial" w:cs="Arial"/>
          <w:lang w:val="en-US"/>
        </w:rPr>
      </w:pPr>
      <w:r w:rsidRPr="00182D9F">
        <w:rPr>
          <w:rFonts w:ascii="Arial" w:hAnsi="Arial" w:cs="Arial"/>
          <w:b/>
        </w:rPr>
        <w:t>Approach 1b</w:t>
      </w:r>
      <w:r>
        <w:rPr>
          <w:rFonts w:ascii="Arial" w:hAnsi="Arial" w:cs="Arial"/>
        </w:rPr>
        <w:t xml:space="preserve">: </w:t>
      </w:r>
      <w:r w:rsidR="00CF1E1D">
        <w:rPr>
          <w:rFonts w:ascii="Arial" w:hAnsi="Arial" w:cs="Arial"/>
        </w:rPr>
        <w:t xml:space="preserve">Additionally, </w:t>
      </w:r>
      <w:r w:rsidR="00D418A6" w:rsidRPr="00106EBF">
        <w:rPr>
          <w:rFonts w:ascii="Arial" w:hAnsi="Arial" w:cs="Arial"/>
        </w:rPr>
        <w:t>Step 3 contain</w:t>
      </w:r>
      <w:r w:rsidR="00D418A6">
        <w:rPr>
          <w:rFonts w:ascii="Arial" w:hAnsi="Arial" w:cs="Arial"/>
        </w:rPr>
        <w:t>s</w:t>
      </w:r>
      <w:r w:rsidR="00D418A6" w:rsidRPr="00106EBF">
        <w:rPr>
          <w:rFonts w:ascii="Arial" w:hAnsi="Arial" w:cs="Arial"/>
        </w:rPr>
        <w:t xml:space="preserve"> </w:t>
      </w:r>
      <w:r w:rsidR="00BD45E9">
        <w:rPr>
          <w:rFonts w:ascii="Arial" w:hAnsi="Arial" w:cs="Arial"/>
        </w:rPr>
        <w:t>one or more</w:t>
      </w:r>
      <w:r w:rsidR="00D418A6" w:rsidRPr="00106EBF">
        <w:rPr>
          <w:rFonts w:ascii="Arial" w:hAnsi="Arial" w:cs="Arial"/>
        </w:rPr>
        <w:t xml:space="preserve"> inference configuration</w:t>
      </w:r>
      <w:r w:rsidR="00BD45E9">
        <w:rPr>
          <w:rFonts w:ascii="Arial" w:hAnsi="Arial" w:cs="Arial"/>
        </w:rPr>
        <w:t>(s)</w:t>
      </w:r>
      <w:r w:rsidR="00D418A6" w:rsidRPr="00106EBF">
        <w:rPr>
          <w:rFonts w:ascii="Arial" w:hAnsi="Arial" w:cs="Arial"/>
        </w:rPr>
        <w:t xml:space="preserve"> </w:t>
      </w:r>
      <w:r w:rsidR="00BD45E9">
        <w:rPr>
          <w:rFonts w:ascii="Arial" w:hAnsi="Arial" w:cs="Arial"/>
        </w:rPr>
        <w:t>(</w:t>
      </w:r>
      <w:r w:rsidR="00D418A6" w:rsidRPr="00106EBF">
        <w:rPr>
          <w:rFonts w:ascii="Arial" w:hAnsi="Arial" w:cs="Arial"/>
        </w:rPr>
        <w:t>including the NW-</w:t>
      </w:r>
      <w:r w:rsidR="00D418A6">
        <w:rPr>
          <w:rFonts w:ascii="Arial" w:hAnsi="Arial" w:cs="Arial"/>
        </w:rPr>
        <w:t>side</w:t>
      </w:r>
      <w:r w:rsidR="00D418A6" w:rsidRPr="00106EBF">
        <w:rPr>
          <w:rFonts w:ascii="Arial" w:hAnsi="Arial" w:cs="Arial"/>
        </w:rPr>
        <w:t xml:space="preserve"> additional conditions</w:t>
      </w:r>
      <w:r w:rsidR="00BD45E9">
        <w:rPr>
          <w:rFonts w:ascii="Arial" w:hAnsi="Arial" w:cs="Arial"/>
        </w:rPr>
        <w:t>)</w:t>
      </w:r>
      <w:r w:rsidR="00D418A6">
        <w:rPr>
          <w:rFonts w:ascii="Arial" w:hAnsi="Arial" w:cs="Arial"/>
        </w:rPr>
        <w:t xml:space="preserve"> </w:t>
      </w:r>
      <w:r w:rsidR="00944C44">
        <w:rPr>
          <w:rFonts w:ascii="Arial" w:hAnsi="Arial" w:cs="Arial"/>
        </w:rPr>
        <w:t xml:space="preserve">for one or more functionalities, </w:t>
      </w:r>
      <w:r w:rsidR="00D418A6">
        <w:rPr>
          <w:rFonts w:ascii="Arial" w:hAnsi="Arial" w:cs="Arial"/>
        </w:rPr>
        <w:t xml:space="preserve">and </w:t>
      </w:r>
      <w:r w:rsidR="00D418A6" w:rsidRPr="00106EBF">
        <w:rPr>
          <w:rFonts w:ascii="Arial" w:hAnsi="Arial" w:cs="Arial"/>
        </w:rPr>
        <w:t>the UE is requested to confirm the applicability of the received configuration</w:t>
      </w:r>
      <w:r w:rsidR="00A93068">
        <w:rPr>
          <w:rFonts w:ascii="Arial" w:hAnsi="Arial" w:cs="Arial"/>
        </w:rPr>
        <w:t>(s)</w:t>
      </w:r>
      <w:r w:rsidR="00540BB9">
        <w:rPr>
          <w:rFonts w:ascii="Arial" w:hAnsi="Arial" w:cs="Arial"/>
        </w:rPr>
        <w:t xml:space="preserve"> for those functionalities</w:t>
      </w:r>
      <w:r w:rsidR="00BD45E9">
        <w:rPr>
          <w:rFonts w:ascii="Arial" w:hAnsi="Arial" w:cs="Arial"/>
        </w:rPr>
        <w:t>.</w:t>
      </w:r>
      <w:r w:rsidR="00D418A6">
        <w:rPr>
          <w:rFonts w:ascii="Arial" w:hAnsi="Arial" w:cs="Arial"/>
        </w:rPr>
        <w:t xml:space="preserve"> </w:t>
      </w:r>
      <w:r w:rsidR="00A93068">
        <w:rPr>
          <w:rFonts w:ascii="Arial" w:hAnsi="Arial" w:cs="Arial"/>
        </w:rPr>
        <w:t>T</w:t>
      </w:r>
      <w:r w:rsidR="00D418A6">
        <w:rPr>
          <w:rFonts w:ascii="Arial" w:hAnsi="Arial" w:cs="Arial"/>
        </w:rPr>
        <w:t>hen</w:t>
      </w:r>
      <w:r w:rsidR="00A93068">
        <w:rPr>
          <w:rFonts w:ascii="Arial" w:hAnsi="Arial" w:cs="Arial"/>
        </w:rPr>
        <w:t>,</w:t>
      </w:r>
      <w:r w:rsidR="00D418A6" w:rsidRPr="00106EBF">
        <w:rPr>
          <w:rFonts w:ascii="Arial" w:hAnsi="Arial" w:cs="Arial"/>
        </w:rPr>
        <w:t xml:space="preserve"> </w:t>
      </w:r>
      <w:r w:rsidR="00D418A6">
        <w:rPr>
          <w:rFonts w:ascii="Arial" w:hAnsi="Arial" w:cs="Arial"/>
        </w:rPr>
        <w:t>i</w:t>
      </w:r>
      <w:r w:rsidR="00D418A6" w:rsidRPr="00106EBF">
        <w:rPr>
          <w:rFonts w:ascii="Arial" w:hAnsi="Arial" w:cs="Arial"/>
        </w:rPr>
        <w:t xml:space="preserve">n Step 4 the UE indicates the one or more of the inference </w:t>
      </w:r>
      <w:proofErr w:type="gramStart"/>
      <w:r w:rsidR="00D418A6" w:rsidRPr="00106EBF">
        <w:rPr>
          <w:rFonts w:ascii="Arial" w:hAnsi="Arial" w:cs="Arial"/>
        </w:rPr>
        <w:t>configuration</w:t>
      </w:r>
      <w:proofErr w:type="gramEnd"/>
      <w:r w:rsidR="00D418A6" w:rsidRPr="00106EBF">
        <w:rPr>
          <w:rFonts w:ascii="Arial" w:hAnsi="Arial" w:cs="Arial"/>
        </w:rPr>
        <w:t xml:space="preserve">(s) that </w:t>
      </w:r>
      <w:r w:rsidR="006328AF">
        <w:rPr>
          <w:rFonts w:ascii="Arial" w:hAnsi="Arial" w:cs="Arial"/>
        </w:rPr>
        <w:t>is/</w:t>
      </w:r>
      <w:r w:rsidR="0081167E">
        <w:rPr>
          <w:rFonts w:ascii="Arial" w:hAnsi="Arial" w:cs="Arial"/>
        </w:rPr>
        <w:t>are</w:t>
      </w:r>
      <w:r w:rsidR="00D418A6" w:rsidRPr="00106EBF">
        <w:rPr>
          <w:rFonts w:ascii="Arial" w:hAnsi="Arial" w:cs="Arial"/>
        </w:rPr>
        <w:t xml:space="preserve"> applicable. If </w:t>
      </w:r>
      <w:r w:rsidR="00385A30">
        <w:rPr>
          <w:rFonts w:ascii="Arial" w:hAnsi="Arial" w:cs="Arial"/>
        </w:rPr>
        <w:t xml:space="preserve">there is at least </w:t>
      </w:r>
      <w:r w:rsidR="00D418A6" w:rsidRPr="00106EBF">
        <w:rPr>
          <w:rFonts w:ascii="Arial" w:hAnsi="Arial" w:cs="Arial"/>
        </w:rPr>
        <w:t>a</w:t>
      </w:r>
      <w:r w:rsidR="00385A30">
        <w:rPr>
          <w:rFonts w:ascii="Arial" w:hAnsi="Arial" w:cs="Arial"/>
        </w:rPr>
        <w:t>n</w:t>
      </w:r>
      <w:r w:rsidR="00D418A6" w:rsidRPr="00106EBF">
        <w:rPr>
          <w:rFonts w:ascii="Arial" w:hAnsi="Arial" w:cs="Arial"/>
        </w:rPr>
        <w:t xml:space="preserve"> inference configuration signalled</w:t>
      </w:r>
      <w:r w:rsidR="00D418A6">
        <w:rPr>
          <w:rFonts w:ascii="Arial" w:hAnsi="Arial" w:cs="Arial"/>
        </w:rPr>
        <w:t xml:space="preserve"> in Step 3</w:t>
      </w:r>
      <w:r w:rsidR="00385A30">
        <w:rPr>
          <w:rFonts w:ascii="Arial" w:hAnsi="Arial" w:cs="Arial"/>
        </w:rPr>
        <w:t xml:space="preserve"> that is applicable</w:t>
      </w:r>
      <w:r w:rsidR="00D418A6" w:rsidRPr="00106EBF">
        <w:rPr>
          <w:rFonts w:ascii="Arial" w:hAnsi="Arial" w:cs="Arial"/>
        </w:rPr>
        <w:t xml:space="preserve">, then the UE can acknowledge </w:t>
      </w:r>
      <w:r w:rsidR="00385A30">
        <w:rPr>
          <w:rFonts w:ascii="Arial" w:hAnsi="Arial" w:cs="Arial"/>
        </w:rPr>
        <w:t>that</w:t>
      </w:r>
      <w:r w:rsidR="00385A30" w:rsidRPr="00106EBF">
        <w:rPr>
          <w:rFonts w:ascii="Arial" w:hAnsi="Arial" w:cs="Arial"/>
        </w:rPr>
        <w:t xml:space="preserve"> </w:t>
      </w:r>
      <w:r w:rsidR="00D418A6" w:rsidRPr="00106EBF">
        <w:rPr>
          <w:rFonts w:ascii="Arial" w:hAnsi="Arial" w:cs="Arial"/>
        </w:rPr>
        <w:t xml:space="preserve">it supports </w:t>
      </w:r>
      <w:r w:rsidR="00385A30">
        <w:rPr>
          <w:rFonts w:ascii="Arial" w:hAnsi="Arial" w:cs="Arial"/>
        </w:rPr>
        <w:t xml:space="preserve">the </w:t>
      </w:r>
      <w:r w:rsidR="00D418A6" w:rsidRPr="00106EBF">
        <w:rPr>
          <w:rFonts w:ascii="Arial" w:hAnsi="Arial" w:cs="Arial"/>
        </w:rPr>
        <w:t xml:space="preserve">inference according to </w:t>
      </w:r>
      <w:r w:rsidR="00385A30">
        <w:rPr>
          <w:rFonts w:ascii="Arial" w:hAnsi="Arial" w:cs="Arial"/>
        </w:rPr>
        <w:t>such</w:t>
      </w:r>
      <w:r w:rsidR="00D418A6" w:rsidRPr="00106EBF">
        <w:rPr>
          <w:rFonts w:ascii="Arial" w:hAnsi="Arial" w:cs="Arial"/>
        </w:rPr>
        <w:t xml:space="preserve"> inference configuration</w:t>
      </w:r>
      <w:r w:rsidR="001E2016">
        <w:rPr>
          <w:rFonts w:ascii="Arial" w:hAnsi="Arial" w:cs="Arial"/>
        </w:rPr>
        <w:t xml:space="preserve"> and it can apply such inference configuration straight away</w:t>
      </w:r>
      <w:r w:rsidR="00C85827">
        <w:rPr>
          <w:rFonts w:ascii="Arial" w:hAnsi="Arial" w:cs="Arial"/>
        </w:rPr>
        <w:t>;</w:t>
      </w:r>
      <w:r w:rsidR="00DC46F0">
        <w:rPr>
          <w:rFonts w:ascii="Arial" w:hAnsi="Arial" w:cs="Arial"/>
        </w:rPr>
        <w:t xml:space="preserve"> </w:t>
      </w:r>
      <w:proofErr w:type="gramStart"/>
      <w:r w:rsidR="00DC46F0">
        <w:rPr>
          <w:rFonts w:ascii="Arial" w:hAnsi="Arial" w:cs="Arial"/>
        </w:rPr>
        <w:t>o</w:t>
      </w:r>
      <w:r w:rsidR="00D418A6" w:rsidRPr="00106EBF">
        <w:rPr>
          <w:rFonts w:ascii="Arial" w:hAnsi="Arial" w:cs="Arial"/>
        </w:rPr>
        <w:t>therwise</w:t>
      </w:r>
      <w:proofErr w:type="gramEnd"/>
      <w:r w:rsidR="00DC46F0">
        <w:rPr>
          <w:rFonts w:ascii="Arial" w:hAnsi="Arial" w:cs="Arial"/>
        </w:rPr>
        <w:t xml:space="preserve"> </w:t>
      </w:r>
      <w:r w:rsidR="00D418A6" w:rsidRPr="00106EBF">
        <w:rPr>
          <w:rFonts w:ascii="Arial" w:hAnsi="Arial" w:cs="Arial"/>
        </w:rPr>
        <w:t xml:space="preserve">the UE </w:t>
      </w:r>
      <w:r w:rsidR="006A2F6C">
        <w:rPr>
          <w:rFonts w:ascii="Arial" w:hAnsi="Arial" w:cs="Arial"/>
        </w:rPr>
        <w:t>operates</w:t>
      </w:r>
      <w:r w:rsidR="00D418A6" w:rsidRPr="00106EBF">
        <w:rPr>
          <w:rFonts w:ascii="Arial" w:hAnsi="Arial" w:cs="Arial"/>
        </w:rPr>
        <w:t xml:space="preserve"> according to </w:t>
      </w:r>
      <w:r w:rsidR="000D5D02">
        <w:rPr>
          <w:rFonts w:ascii="Arial" w:hAnsi="Arial" w:cs="Arial"/>
        </w:rPr>
        <w:t>a</w:t>
      </w:r>
      <w:r w:rsidR="00D418A6" w:rsidRPr="00106EBF">
        <w:rPr>
          <w:rFonts w:ascii="Arial" w:hAnsi="Arial" w:cs="Arial"/>
        </w:rPr>
        <w:t xml:space="preserve"> fallback configuration indicated in the inference configuration.</w:t>
      </w:r>
      <w:r w:rsidR="00C85827">
        <w:rPr>
          <w:rFonts w:ascii="Arial" w:hAnsi="Arial" w:cs="Arial"/>
        </w:rPr>
        <w:t xml:space="preserve"> In this case, no Step</w:t>
      </w:r>
      <w:r w:rsidR="00335CBF">
        <w:rPr>
          <w:rFonts w:ascii="Arial" w:hAnsi="Arial" w:cs="Arial"/>
        </w:rPr>
        <w:t xml:space="preserve"> </w:t>
      </w:r>
      <w:r w:rsidR="00C85827">
        <w:rPr>
          <w:rFonts w:ascii="Arial" w:hAnsi="Arial" w:cs="Arial"/>
        </w:rPr>
        <w:t>5 is needed.</w:t>
      </w:r>
    </w:p>
    <w:p w14:paraId="4F6BD1C9" w14:textId="77777777" w:rsidR="00D418A6" w:rsidRPr="001F07C2" w:rsidRDefault="00D418A6" w:rsidP="00D418A6">
      <w:pPr>
        <w:pStyle w:val="ListParagraph"/>
        <w:numPr>
          <w:ilvl w:val="0"/>
          <w:numId w:val="67"/>
        </w:numPr>
        <w:jc w:val="both"/>
        <w:rPr>
          <w:rFonts w:ascii="Arial" w:hAnsi="Arial" w:cs="Arial"/>
        </w:rPr>
      </w:pPr>
      <w:r w:rsidRPr="00182D9F">
        <w:rPr>
          <w:rFonts w:ascii="Arial" w:hAnsi="Arial" w:cs="Arial"/>
          <w:b/>
          <w:sz w:val="20"/>
          <w:szCs w:val="20"/>
        </w:rPr>
        <w:t>Approach 2</w:t>
      </w:r>
      <w:r>
        <w:rPr>
          <w:rFonts w:ascii="Arial" w:hAnsi="Arial" w:cs="Arial"/>
          <w:sz w:val="20"/>
          <w:szCs w:val="20"/>
        </w:rPr>
        <w:t xml:space="preserve">: </w:t>
      </w:r>
      <w:r w:rsidRPr="00182D9F">
        <w:rPr>
          <w:rFonts w:ascii="Arial" w:hAnsi="Arial" w:cs="Arial"/>
          <w:b/>
          <w:sz w:val="20"/>
          <w:szCs w:val="20"/>
        </w:rPr>
        <w:t>Step 3 does not contain NW-side additional conditions</w:t>
      </w:r>
      <w:r w:rsidRPr="001F07C2">
        <w:rPr>
          <w:rFonts w:ascii="Arial" w:hAnsi="Arial" w:cs="Arial"/>
          <w:sz w:val="20"/>
          <w:szCs w:val="20"/>
        </w:rPr>
        <w:t> </w:t>
      </w:r>
    </w:p>
    <w:p w14:paraId="765BE70E" w14:textId="1720611E" w:rsidR="00D418A6" w:rsidRPr="00106EBF" w:rsidRDefault="002D0B91" w:rsidP="00D418A6">
      <w:pPr>
        <w:numPr>
          <w:ilvl w:val="0"/>
          <w:numId w:val="61"/>
        </w:numPr>
        <w:jc w:val="both"/>
        <w:rPr>
          <w:rFonts w:ascii="Arial" w:hAnsi="Arial" w:cs="Arial"/>
          <w:lang w:val="en-US"/>
        </w:rPr>
      </w:pPr>
      <w:r>
        <w:rPr>
          <w:rFonts w:ascii="Arial" w:hAnsi="Arial" w:cs="Arial"/>
        </w:rPr>
        <w:t xml:space="preserve">Consistency between </w:t>
      </w:r>
      <w:r w:rsidR="00BA24EE">
        <w:rPr>
          <w:rFonts w:ascii="Arial" w:hAnsi="Arial" w:cs="Arial"/>
        </w:rPr>
        <w:t xml:space="preserve">training and </w:t>
      </w:r>
      <w:r w:rsidR="00A64B61">
        <w:rPr>
          <w:rFonts w:ascii="Arial" w:hAnsi="Arial" w:cs="Arial"/>
        </w:rPr>
        <w:t>in</w:t>
      </w:r>
      <w:r w:rsidR="00042F4B">
        <w:rPr>
          <w:rFonts w:ascii="Arial" w:hAnsi="Arial" w:cs="Arial"/>
        </w:rPr>
        <w:t xml:space="preserve">ference </w:t>
      </w:r>
      <w:r w:rsidR="00374556">
        <w:rPr>
          <w:rFonts w:ascii="Arial" w:hAnsi="Arial" w:cs="Arial"/>
        </w:rPr>
        <w:t>can be</w:t>
      </w:r>
      <w:r w:rsidR="00042F4B">
        <w:rPr>
          <w:rFonts w:ascii="Arial" w:hAnsi="Arial" w:cs="Arial"/>
        </w:rPr>
        <w:t xml:space="preserve"> ensured via performance monitoring</w:t>
      </w:r>
      <w:r w:rsidR="00B61173">
        <w:rPr>
          <w:rFonts w:ascii="Arial" w:hAnsi="Arial" w:cs="Arial"/>
        </w:rPr>
        <w:t xml:space="preserve"> and the UE does not need </w:t>
      </w:r>
      <w:r w:rsidR="006375AA">
        <w:rPr>
          <w:rFonts w:ascii="Arial" w:hAnsi="Arial" w:cs="Arial"/>
        </w:rPr>
        <w:t>associated ID(s)</w:t>
      </w:r>
      <w:r w:rsidR="00A0263D">
        <w:rPr>
          <w:rFonts w:ascii="Arial" w:hAnsi="Arial" w:cs="Arial"/>
        </w:rPr>
        <w:t>.</w:t>
      </w:r>
      <w:r w:rsidR="00D418A6" w:rsidRPr="00106EBF">
        <w:rPr>
          <w:rFonts w:ascii="Arial" w:hAnsi="Arial" w:cs="Arial"/>
          <w:lang w:val="en-US"/>
        </w:rPr>
        <w:t> </w:t>
      </w:r>
      <w:r w:rsidR="008B2FA7">
        <w:rPr>
          <w:rFonts w:ascii="Arial" w:hAnsi="Arial" w:cs="Arial"/>
          <w:lang w:val="en-US"/>
        </w:rPr>
        <w:t>Also</w:t>
      </w:r>
      <w:r w:rsidR="005825BA">
        <w:rPr>
          <w:rFonts w:ascii="Arial" w:hAnsi="Arial" w:cs="Arial"/>
          <w:lang w:val="en-US"/>
        </w:rPr>
        <w:t xml:space="preserve">, the UE can signal </w:t>
      </w:r>
      <w:r w:rsidR="008C4BFC">
        <w:rPr>
          <w:rFonts w:ascii="Arial" w:hAnsi="Arial" w:cs="Arial"/>
          <w:lang w:val="en-US"/>
        </w:rPr>
        <w:t>in Step 4</w:t>
      </w:r>
      <w:r w:rsidR="00FB1884">
        <w:rPr>
          <w:rFonts w:ascii="Arial" w:hAnsi="Arial" w:cs="Arial"/>
          <w:lang w:val="en-US"/>
        </w:rPr>
        <w:t xml:space="preserve"> the recommended/preferred associated ID(s) to make the AI</w:t>
      </w:r>
      <w:r w:rsidR="000C7C68">
        <w:rPr>
          <w:rFonts w:ascii="Arial" w:hAnsi="Arial" w:cs="Arial"/>
          <w:lang w:val="en-US"/>
        </w:rPr>
        <w:t>/</w:t>
      </w:r>
      <w:r w:rsidR="00FB1884">
        <w:rPr>
          <w:rFonts w:ascii="Arial" w:hAnsi="Arial" w:cs="Arial"/>
          <w:lang w:val="en-US"/>
        </w:rPr>
        <w:t>ML functionality applicable</w:t>
      </w:r>
      <w:r w:rsidR="00152D88">
        <w:rPr>
          <w:rFonts w:ascii="Arial" w:hAnsi="Arial" w:cs="Arial"/>
          <w:lang w:val="en-US"/>
        </w:rPr>
        <w:t>, e.g. based on the training data set used for generating the AI</w:t>
      </w:r>
      <w:r w:rsidR="000E69D7">
        <w:rPr>
          <w:rFonts w:ascii="Arial" w:hAnsi="Arial" w:cs="Arial"/>
          <w:lang w:val="en-US"/>
        </w:rPr>
        <w:t>/</w:t>
      </w:r>
      <w:r w:rsidR="00152D88">
        <w:rPr>
          <w:rFonts w:ascii="Arial" w:hAnsi="Arial" w:cs="Arial"/>
          <w:lang w:val="en-US"/>
        </w:rPr>
        <w:t>ML functionality</w:t>
      </w:r>
      <w:r w:rsidR="00FB1884">
        <w:rPr>
          <w:rFonts w:ascii="Arial" w:hAnsi="Arial" w:cs="Arial"/>
          <w:lang w:val="en-US"/>
        </w:rPr>
        <w:t xml:space="preserve">. </w:t>
      </w:r>
      <w:r w:rsidR="000F0FA1">
        <w:rPr>
          <w:rFonts w:ascii="Arial" w:hAnsi="Arial" w:cs="Arial"/>
          <w:lang w:val="en-US"/>
        </w:rPr>
        <w:t>Then in Step</w:t>
      </w:r>
      <w:r w:rsidR="00563DA1">
        <w:rPr>
          <w:rFonts w:ascii="Arial" w:hAnsi="Arial" w:cs="Arial"/>
          <w:lang w:val="en-US"/>
        </w:rPr>
        <w:t xml:space="preserve"> </w:t>
      </w:r>
      <w:r w:rsidR="000F0FA1">
        <w:rPr>
          <w:rFonts w:ascii="Arial" w:hAnsi="Arial" w:cs="Arial"/>
          <w:lang w:val="en-US"/>
        </w:rPr>
        <w:t xml:space="preserve">5, the </w:t>
      </w:r>
      <w:proofErr w:type="spellStart"/>
      <w:r w:rsidR="000F0FA1">
        <w:rPr>
          <w:rFonts w:ascii="Arial" w:hAnsi="Arial" w:cs="Arial"/>
          <w:lang w:val="en-US"/>
        </w:rPr>
        <w:t>gNB</w:t>
      </w:r>
      <w:proofErr w:type="spellEnd"/>
      <w:r w:rsidR="000F0FA1">
        <w:rPr>
          <w:rFonts w:ascii="Arial" w:hAnsi="Arial" w:cs="Arial"/>
          <w:lang w:val="en-US"/>
        </w:rPr>
        <w:t xml:space="preserve"> can provide an inference configuration matching the recommendation/preference of the UE in Step</w:t>
      </w:r>
      <w:r w:rsidR="004C2EDE">
        <w:rPr>
          <w:rFonts w:ascii="Arial" w:hAnsi="Arial" w:cs="Arial"/>
          <w:lang w:val="en-US"/>
        </w:rPr>
        <w:t xml:space="preserve"> </w:t>
      </w:r>
      <w:r w:rsidR="000F0FA1">
        <w:rPr>
          <w:rFonts w:ascii="Arial" w:hAnsi="Arial" w:cs="Arial"/>
          <w:lang w:val="en-US"/>
        </w:rPr>
        <w:t>4</w:t>
      </w:r>
      <w:r w:rsidR="004C2EDE">
        <w:rPr>
          <w:rFonts w:ascii="Arial" w:hAnsi="Arial" w:cs="Arial"/>
          <w:lang w:val="en-US"/>
        </w:rPr>
        <w:t>.</w:t>
      </w:r>
      <w:r w:rsidR="009B5B54">
        <w:rPr>
          <w:rFonts w:ascii="Arial" w:hAnsi="Arial" w:cs="Arial"/>
          <w:lang w:val="en-US"/>
        </w:rPr>
        <w:br/>
      </w:r>
      <w:r w:rsidR="008A7F5D">
        <w:rPr>
          <w:rFonts w:ascii="Arial" w:hAnsi="Arial" w:cs="Arial"/>
          <w:lang w:val="en-US"/>
        </w:rPr>
        <w:t xml:space="preserve">Step </w:t>
      </w:r>
      <w:r w:rsidR="00EC386D">
        <w:rPr>
          <w:rFonts w:ascii="Arial" w:hAnsi="Arial" w:cs="Arial"/>
          <w:lang w:val="en-US"/>
        </w:rPr>
        <w:t xml:space="preserve">3 can still </w:t>
      </w:r>
      <w:r w:rsidR="006F6D60">
        <w:rPr>
          <w:rFonts w:ascii="Arial" w:hAnsi="Arial" w:cs="Arial"/>
          <w:lang w:val="en-US"/>
        </w:rPr>
        <w:t>con</w:t>
      </w:r>
      <w:r w:rsidR="001A2C7A">
        <w:rPr>
          <w:rFonts w:ascii="Arial" w:hAnsi="Arial" w:cs="Arial"/>
          <w:lang w:val="en-US"/>
        </w:rPr>
        <w:t xml:space="preserve">tain </w:t>
      </w:r>
      <w:r w:rsidR="00E01C2C">
        <w:rPr>
          <w:rFonts w:ascii="Arial" w:hAnsi="Arial" w:cs="Arial"/>
          <w:lang w:val="en-US"/>
        </w:rPr>
        <w:t>one or more inference configurations</w:t>
      </w:r>
      <w:r w:rsidR="009B5B54">
        <w:rPr>
          <w:rFonts w:ascii="Arial" w:hAnsi="Arial" w:cs="Arial"/>
          <w:lang w:val="en-US"/>
        </w:rPr>
        <w:t>, and</w:t>
      </w:r>
      <w:r w:rsidR="008B3141">
        <w:rPr>
          <w:rFonts w:ascii="Arial" w:hAnsi="Arial" w:cs="Arial"/>
          <w:lang w:val="en-US"/>
        </w:rPr>
        <w:t xml:space="preserve"> the UE </w:t>
      </w:r>
      <w:r w:rsidR="004204B2">
        <w:rPr>
          <w:rFonts w:ascii="Arial" w:hAnsi="Arial" w:cs="Arial"/>
          <w:lang w:val="en-US"/>
        </w:rPr>
        <w:t>could do a similar evaluation as in approach 1b</w:t>
      </w:r>
      <w:r w:rsidR="000F0FA1">
        <w:rPr>
          <w:rFonts w:ascii="Arial" w:hAnsi="Arial" w:cs="Arial"/>
          <w:lang w:val="en-US"/>
        </w:rPr>
        <w:t>, wit</w:t>
      </w:r>
      <w:r w:rsidR="006C5559">
        <w:rPr>
          <w:rFonts w:ascii="Arial" w:hAnsi="Arial" w:cs="Arial"/>
          <w:lang w:val="en-US"/>
        </w:rPr>
        <w:t>hout the need to receive a</w:t>
      </w:r>
      <w:r w:rsidR="00834582">
        <w:rPr>
          <w:rFonts w:ascii="Arial" w:hAnsi="Arial" w:cs="Arial"/>
          <w:lang w:val="en-US"/>
        </w:rPr>
        <w:t>n inference configuration in the Step</w:t>
      </w:r>
      <w:r w:rsidR="00D30D37">
        <w:rPr>
          <w:rFonts w:ascii="Arial" w:hAnsi="Arial" w:cs="Arial"/>
          <w:lang w:val="en-US"/>
        </w:rPr>
        <w:t xml:space="preserve"> </w:t>
      </w:r>
      <w:r w:rsidR="00834582">
        <w:rPr>
          <w:rFonts w:ascii="Arial" w:hAnsi="Arial" w:cs="Arial"/>
          <w:lang w:val="en-US"/>
        </w:rPr>
        <w:t>5.</w:t>
      </w:r>
    </w:p>
    <w:p w14:paraId="50C00450" w14:textId="2172FFC4" w:rsidR="00840273" w:rsidRDefault="003C0B45" w:rsidP="00217051">
      <w:pPr>
        <w:jc w:val="both"/>
        <w:rPr>
          <w:rFonts w:ascii="Arial" w:hAnsi="Arial" w:cs="Arial"/>
        </w:rPr>
      </w:pPr>
      <w:r>
        <w:rPr>
          <w:rFonts w:ascii="Arial" w:hAnsi="Arial" w:cs="Arial"/>
        </w:rPr>
        <w:t xml:space="preserve">As discussed for Approach 2, </w:t>
      </w:r>
      <w:r w:rsidR="00732ECF">
        <w:rPr>
          <w:rFonts w:ascii="Arial" w:hAnsi="Arial" w:cs="Arial"/>
        </w:rPr>
        <w:t xml:space="preserve">Step 3 does not </w:t>
      </w:r>
      <w:r w:rsidR="00D177E3">
        <w:rPr>
          <w:rFonts w:ascii="Arial" w:hAnsi="Arial" w:cs="Arial"/>
        </w:rPr>
        <w:t xml:space="preserve">always </w:t>
      </w:r>
      <w:r w:rsidR="00732ECF">
        <w:rPr>
          <w:rFonts w:ascii="Arial" w:hAnsi="Arial" w:cs="Arial"/>
        </w:rPr>
        <w:t>need to contain NW-side additional conditions.</w:t>
      </w:r>
      <w:r w:rsidR="00F93961">
        <w:rPr>
          <w:rFonts w:ascii="Arial" w:hAnsi="Arial" w:cs="Arial"/>
        </w:rPr>
        <w:t xml:space="preserve"> </w:t>
      </w:r>
      <w:r w:rsidR="006E7D36">
        <w:rPr>
          <w:rFonts w:ascii="Arial" w:hAnsi="Arial" w:cs="Arial"/>
        </w:rPr>
        <w:t xml:space="preserve">Therefore, the </w:t>
      </w:r>
      <w:r w:rsidR="004F1B08">
        <w:rPr>
          <w:rFonts w:ascii="Arial" w:hAnsi="Arial" w:cs="Arial"/>
        </w:rPr>
        <w:t xml:space="preserve">indication of NW-side additional condition (i.e. associated ID) from the network to the UE in Step 3 </w:t>
      </w:r>
      <w:r w:rsidR="0079414D">
        <w:rPr>
          <w:rFonts w:ascii="Arial" w:hAnsi="Arial" w:cs="Arial"/>
        </w:rPr>
        <w:t>is</w:t>
      </w:r>
      <w:r w:rsidR="004F1B08">
        <w:rPr>
          <w:rFonts w:ascii="Arial" w:hAnsi="Arial" w:cs="Arial"/>
        </w:rPr>
        <w:t xml:space="preserve"> an optional feature</w:t>
      </w:r>
      <w:r w:rsidR="008D4E29">
        <w:rPr>
          <w:rFonts w:ascii="Arial" w:hAnsi="Arial" w:cs="Arial"/>
        </w:rPr>
        <w:t xml:space="preserve"> and can be done via RRC </w:t>
      </w:r>
      <w:proofErr w:type="spellStart"/>
      <w:r w:rsidR="008D4E29">
        <w:rPr>
          <w:rFonts w:ascii="Arial" w:hAnsi="Arial" w:cs="Arial"/>
        </w:rPr>
        <w:t>signaling</w:t>
      </w:r>
      <w:proofErr w:type="spellEnd"/>
      <w:r w:rsidR="000842BF">
        <w:rPr>
          <w:rFonts w:ascii="Arial" w:hAnsi="Arial" w:cs="Arial"/>
        </w:rPr>
        <w:t>.</w:t>
      </w:r>
    </w:p>
    <w:p w14:paraId="2B943566" w14:textId="70F6C8A4" w:rsidR="00B27887" w:rsidRPr="00E848B1" w:rsidRDefault="000E2960" w:rsidP="00B27887">
      <w:pPr>
        <w:pStyle w:val="Proposal"/>
        <w:spacing w:after="180"/>
      </w:pPr>
      <w:bookmarkStart w:id="11" w:name="_Toc178925987"/>
      <w:r>
        <w:rPr>
          <w:rFonts w:cs="Arial"/>
          <w:iCs/>
          <w:noProof/>
        </w:rPr>
        <w:t xml:space="preserve">The indication of NW-side additional condition (i.e. associated ID) from the network to the UE in Step 3 </w:t>
      </w:r>
      <w:r w:rsidR="00F470E7">
        <w:rPr>
          <w:rFonts w:cs="Arial"/>
          <w:iCs/>
          <w:noProof/>
        </w:rPr>
        <w:t>is</w:t>
      </w:r>
      <w:r>
        <w:rPr>
          <w:rFonts w:cs="Arial"/>
          <w:iCs/>
          <w:noProof/>
        </w:rPr>
        <w:t xml:space="preserve"> </w:t>
      </w:r>
      <w:r w:rsidR="006A6185">
        <w:rPr>
          <w:rFonts w:cs="Arial"/>
          <w:iCs/>
          <w:noProof/>
        </w:rPr>
        <w:t>optional</w:t>
      </w:r>
      <w:r w:rsidR="00B27887">
        <w:t>.</w:t>
      </w:r>
      <w:bookmarkEnd w:id="11"/>
      <w:r w:rsidR="005F554F">
        <w:t xml:space="preserve"> </w:t>
      </w:r>
    </w:p>
    <w:p w14:paraId="6CB68635" w14:textId="330B5FAD" w:rsidR="00CA6913" w:rsidRDefault="001115F1" w:rsidP="000A02B0">
      <w:pPr>
        <w:jc w:val="both"/>
        <w:rPr>
          <w:rFonts w:ascii="Arial" w:hAnsi="Arial" w:cs="Arial"/>
        </w:rPr>
      </w:pPr>
      <w:r>
        <w:rPr>
          <w:rFonts w:ascii="Arial" w:hAnsi="Arial" w:cs="Arial"/>
        </w:rPr>
        <w:t xml:space="preserve">As discussed </w:t>
      </w:r>
      <w:r w:rsidR="00245011">
        <w:rPr>
          <w:rFonts w:ascii="Arial" w:hAnsi="Arial" w:cs="Arial"/>
        </w:rPr>
        <w:t>for Approach 1 and Approach 2</w:t>
      </w:r>
      <w:r w:rsidR="00D06D71">
        <w:rPr>
          <w:rFonts w:ascii="Arial" w:hAnsi="Arial" w:cs="Arial"/>
        </w:rPr>
        <w:t>, i</w:t>
      </w:r>
      <w:r w:rsidR="0010713C">
        <w:rPr>
          <w:rFonts w:ascii="Arial" w:hAnsi="Arial" w:cs="Arial"/>
        </w:rPr>
        <w:t xml:space="preserve">t should be possible for the network to provide </w:t>
      </w:r>
      <w:r w:rsidR="00D06D71">
        <w:rPr>
          <w:rFonts w:ascii="Arial" w:hAnsi="Arial" w:cs="Arial"/>
        </w:rPr>
        <w:t xml:space="preserve">an </w:t>
      </w:r>
      <w:r w:rsidR="0010713C">
        <w:rPr>
          <w:rFonts w:ascii="Arial" w:hAnsi="Arial" w:cs="Arial"/>
        </w:rPr>
        <w:t>inference configuration already in Step 3</w:t>
      </w:r>
      <w:r w:rsidR="00312D77">
        <w:rPr>
          <w:rFonts w:ascii="Arial" w:hAnsi="Arial" w:cs="Arial"/>
        </w:rPr>
        <w:t xml:space="preserve">. </w:t>
      </w:r>
      <w:r w:rsidR="0006714F">
        <w:rPr>
          <w:rFonts w:ascii="Arial" w:hAnsi="Arial" w:cs="Arial"/>
        </w:rPr>
        <w:t xml:space="preserve">For example, the </w:t>
      </w:r>
      <w:proofErr w:type="spellStart"/>
      <w:r w:rsidR="0006714F">
        <w:rPr>
          <w:rFonts w:ascii="Arial" w:hAnsi="Arial" w:cs="Arial"/>
        </w:rPr>
        <w:t>gNB</w:t>
      </w:r>
      <w:proofErr w:type="spellEnd"/>
      <w:r w:rsidR="0006714F">
        <w:rPr>
          <w:rFonts w:ascii="Arial" w:hAnsi="Arial" w:cs="Arial"/>
        </w:rPr>
        <w:t xml:space="preserve"> can provide the UE with an AI/ML-related resource configuration</w:t>
      </w:r>
      <w:r w:rsidR="00B46FDA">
        <w:rPr>
          <w:rFonts w:ascii="Arial" w:hAnsi="Arial" w:cs="Arial"/>
        </w:rPr>
        <w:t xml:space="preserve"> (e.g. CSI measurement configuration with </w:t>
      </w:r>
      <w:r w:rsidR="00964DE0">
        <w:rPr>
          <w:rFonts w:ascii="Arial" w:hAnsi="Arial" w:cs="Arial"/>
        </w:rPr>
        <w:t>S</w:t>
      </w:r>
      <w:r w:rsidR="00164200">
        <w:rPr>
          <w:rFonts w:ascii="Arial" w:hAnsi="Arial" w:cs="Arial"/>
        </w:rPr>
        <w:t xml:space="preserve">et A and/or </w:t>
      </w:r>
      <w:r w:rsidR="00964DE0">
        <w:rPr>
          <w:rFonts w:ascii="Arial" w:hAnsi="Arial" w:cs="Arial"/>
        </w:rPr>
        <w:t>S</w:t>
      </w:r>
      <w:r w:rsidR="00164200">
        <w:rPr>
          <w:rFonts w:ascii="Arial" w:hAnsi="Arial" w:cs="Arial"/>
        </w:rPr>
        <w:t>et B</w:t>
      </w:r>
      <w:r w:rsidR="00B46FDA">
        <w:rPr>
          <w:rFonts w:ascii="Arial" w:hAnsi="Arial" w:cs="Arial"/>
        </w:rPr>
        <w:t>)</w:t>
      </w:r>
      <w:r w:rsidR="0006714F">
        <w:rPr>
          <w:rFonts w:ascii="Arial" w:hAnsi="Arial" w:cs="Arial"/>
        </w:rPr>
        <w:t xml:space="preserve"> for </w:t>
      </w:r>
      <w:r w:rsidR="0061307B">
        <w:rPr>
          <w:rFonts w:ascii="Arial" w:hAnsi="Arial" w:cs="Arial"/>
        </w:rPr>
        <w:t>model inference purpose</w:t>
      </w:r>
      <w:r w:rsidR="00FB0D5B">
        <w:rPr>
          <w:rFonts w:ascii="Arial" w:hAnsi="Arial" w:cs="Arial"/>
        </w:rPr>
        <w:t>s</w:t>
      </w:r>
      <w:r w:rsidR="00B46FDA">
        <w:rPr>
          <w:rFonts w:ascii="Arial" w:hAnsi="Arial" w:cs="Arial"/>
        </w:rPr>
        <w:t>.</w:t>
      </w:r>
      <w:r w:rsidR="00781A6D">
        <w:rPr>
          <w:rFonts w:ascii="Arial" w:hAnsi="Arial" w:cs="Arial"/>
        </w:rPr>
        <w:t xml:space="preserve"> </w:t>
      </w:r>
      <w:r w:rsidR="00E843B3">
        <w:rPr>
          <w:rFonts w:ascii="Arial" w:hAnsi="Arial" w:cs="Arial"/>
        </w:rPr>
        <w:t>This is possible</w:t>
      </w:r>
      <w:r w:rsidR="00CA0FEB">
        <w:rPr>
          <w:rFonts w:ascii="Arial" w:hAnsi="Arial" w:cs="Arial"/>
        </w:rPr>
        <w:t>, because</w:t>
      </w:r>
      <w:r w:rsidR="00E843B3">
        <w:rPr>
          <w:rFonts w:ascii="Arial" w:hAnsi="Arial" w:cs="Arial"/>
        </w:rPr>
        <w:t xml:space="preserve"> the network </w:t>
      </w:r>
      <w:r w:rsidR="004520CC">
        <w:rPr>
          <w:rFonts w:ascii="Arial" w:hAnsi="Arial" w:cs="Arial"/>
        </w:rPr>
        <w:t>may have</w:t>
      </w:r>
      <w:r w:rsidR="00D37BCE">
        <w:rPr>
          <w:rFonts w:ascii="Arial" w:hAnsi="Arial" w:cs="Arial"/>
        </w:rPr>
        <w:t xml:space="preserve"> </w:t>
      </w:r>
      <w:r w:rsidR="00CA304D">
        <w:rPr>
          <w:rFonts w:ascii="Arial" w:hAnsi="Arial" w:cs="Arial"/>
        </w:rPr>
        <w:t xml:space="preserve">previously </w:t>
      </w:r>
      <w:r w:rsidR="00D37BCE">
        <w:rPr>
          <w:rFonts w:ascii="Arial" w:hAnsi="Arial" w:cs="Arial"/>
        </w:rPr>
        <w:t xml:space="preserve">stored </w:t>
      </w:r>
      <w:r w:rsidR="00CA304D">
        <w:rPr>
          <w:rFonts w:ascii="Arial" w:hAnsi="Arial" w:cs="Arial"/>
        </w:rPr>
        <w:t>applicability information</w:t>
      </w:r>
      <w:r w:rsidR="001F3BEC">
        <w:rPr>
          <w:rFonts w:ascii="Arial" w:hAnsi="Arial" w:cs="Arial"/>
        </w:rPr>
        <w:t xml:space="preserve"> </w:t>
      </w:r>
      <w:r w:rsidR="00F42D36">
        <w:rPr>
          <w:rFonts w:ascii="Arial" w:hAnsi="Arial" w:cs="Arial"/>
        </w:rPr>
        <w:t xml:space="preserve">from this UE, or </w:t>
      </w:r>
      <w:r w:rsidR="004520CC">
        <w:rPr>
          <w:rFonts w:ascii="Arial" w:hAnsi="Arial" w:cs="Arial"/>
        </w:rPr>
        <w:t>it may have</w:t>
      </w:r>
      <w:r w:rsidR="001B1BC9">
        <w:rPr>
          <w:rFonts w:ascii="Arial" w:hAnsi="Arial" w:cs="Arial"/>
        </w:rPr>
        <w:t xml:space="preserve"> </w:t>
      </w:r>
      <w:r w:rsidR="009E3EB4">
        <w:rPr>
          <w:rFonts w:ascii="Arial" w:hAnsi="Arial" w:cs="Arial"/>
        </w:rPr>
        <w:t xml:space="preserve">collected applicability information </w:t>
      </w:r>
      <w:r w:rsidR="00E843B3">
        <w:rPr>
          <w:rFonts w:ascii="Arial" w:hAnsi="Arial" w:cs="Arial"/>
        </w:rPr>
        <w:t xml:space="preserve">from other similar </w:t>
      </w:r>
      <w:r w:rsidR="003454F4">
        <w:rPr>
          <w:rFonts w:ascii="Arial" w:hAnsi="Arial" w:cs="Arial"/>
        </w:rPr>
        <w:t>UEs</w:t>
      </w:r>
      <w:r w:rsidR="001209E2">
        <w:rPr>
          <w:rFonts w:ascii="Arial" w:hAnsi="Arial" w:cs="Arial"/>
        </w:rPr>
        <w:t>.</w:t>
      </w:r>
      <w:r w:rsidR="003454F4">
        <w:rPr>
          <w:rFonts w:ascii="Arial" w:hAnsi="Arial" w:cs="Arial"/>
        </w:rPr>
        <w:t xml:space="preserve"> In such case</w:t>
      </w:r>
      <w:r w:rsidR="00FB61F9">
        <w:rPr>
          <w:rFonts w:ascii="Arial" w:hAnsi="Arial" w:cs="Arial"/>
        </w:rPr>
        <w:t xml:space="preserve">s, </w:t>
      </w:r>
      <w:r w:rsidR="00452233">
        <w:rPr>
          <w:rFonts w:ascii="Arial" w:hAnsi="Arial" w:cs="Arial"/>
        </w:rPr>
        <w:t>providing an inference configuration in Step 3</w:t>
      </w:r>
      <w:r w:rsidR="00FB61F9">
        <w:rPr>
          <w:rFonts w:ascii="Arial" w:hAnsi="Arial" w:cs="Arial"/>
        </w:rPr>
        <w:t xml:space="preserve"> </w:t>
      </w:r>
      <w:r w:rsidR="00467DC3">
        <w:rPr>
          <w:rFonts w:ascii="Arial" w:hAnsi="Arial" w:cs="Arial"/>
        </w:rPr>
        <w:t xml:space="preserve">has </w:t>
      </w:r>
      <w:r w:rsidR="00452233">
        <w:rPr>
          <w:rFonts w:ascii="Arial" w:hAnsi="Arial" w:cs="Arial"/>
        </w:rPr>
        <w:t xml:space="preserve">the </w:t>
      </w:r>
      <w:r w:rsidR="00467DC3">
        <w:rPr>
          <w:rFonts w:ascii="Arial" w:hAnsi="Arial" w:cs="Arial"/>
        </w:rPr>
        <w:t xml:space="preserve">benefit </w:t>
      </w:r>
      <w:r w:rsidR="00452233">
        <w:rPr>
          <w:rFonts w:ascii="Arial" w:hAnsi="Arial" w:cs="Arial"/>
        </w:rPr>
        <w:t>of</w:t>
      </w:r>
      <w:r w:rsidR="00467DC3">
        <w:rPr>
          <w:rFonts w:ascii="Arial" w:hAnsi="Arial" w:cs="Arial"/>
        </w:rPr>
        <w:t xml:space="preserve"> </w:t>
      </w:r>
      <w:r w:rsidR="00076D60">
        <w:rPr>
          <w:rFonts w:ascii="Arial" w:hAnsi="Arial" w:cs="Arial"/>
        </w:rPr>
        <w:t>signalling</w:t>
      </w:r>
      <w:r w:rsidR="00467DC3">
        <w:rPr>
          <w:rFonts w:ascii="Arial" w:hAnsi="Arial" w:cs="Arial"/>
        </w:rPr>
        <w:t xml:space="preserve"> overhead reduction</w:t>
      </w:r>
      <w:r w:rsidR="00ED74A4">
        <w:rPr>
          <w:rFonts w:ascii="Arial" w:hAnsi="Arial" w:cs="Arial"/>
        </w:rPr>
        <w:t>, s</w:t>
      </w:r>
      <w:r w:rsidR="0008662A">
        <w:rPr>
          <w:rFonts w:ascii="Arial" w:hAnsi="Arial" w:cs="Arial"/>
        </w:rPr>
        <w:t>ince Step 5 may be skipped</w:t>
      </w:r>
      <w:r w:rsidR="00533FEC">
        <w:rPr>
          <w:rFonts w:ascii="Arial" w:hAnsi="Arial" w:cs="Arial"/>
        </w:rPr>
        <w:t xml:space="preserve">, and it </w:t>
      </w:r>
      <w:r w:rsidR="009D260E">
        <w:rPr>
          <w:rFonts w:ascii="Arial" w:hAnsi="Arial" w:cs="Arial"/>
        </w:rPr>
        <w:t>allow</w:t>
      </w:r>
      <w:r w:rsidR="002D465C">
        <w:rPr>
          <w:rFonts w:ascii="Arial" w:hAnsi="Arial" w:cs="Arial"/>
        </w:rPr>
        <w:t>s</w:t>
      </w:r>
      <w:r w:rsidR="009D260E">
        <w:rPr>
          <w:rFonts w:ascii="Arial" w:hAnsi="Arial" w:cs="Arial"/>
        </w:rPr>
        <w:t xml:space="preserve"> a quick </w:t>
      </w:r>
      <w:r w:rsidR="00A07B1E">
        <w:rPr>
          <w:rFonts w:ascii="Arial" w:hAnsi="Arial" w:cs="Arial"/>
        </w:rPr>
        <w:t>configuration/activation of the AI</w:t>
      </w:r>
      <w:r w:rsidR="003B4267">
        <w:rPr>
          <w:rFonts w:ascii="Arial" w:hAnsi="Arial" w:cs="Arial"/>
        </w:rPr>
        <w:t>/</w:t>
      </w:r>
      <w:r w:rsidR="00A07B1E">
        <w:rPr>
          <w:rFonts w:ascii="Arial" w:hAnsi="Arial" w:cs="Arial"/>
        </w:rPr>
        <w:t>ML functionality, without the need to go through two loo</w:t>
      </w:r>
      <w:r w:rsidR="002D465C">
        <w:rPr>
          <w:rFonts w:ascii="Arial" w:hAnsi="Arial" w:cs="Arial"/>
        </w:rPr>
        <w:t>p</w:t>
      </w:r>
      <w:r w:rsidR="00A07B1E">
        <w:rPr>
          <w:rFonts w:ascii="Arial" w:hAnsi="Arial" w:cs="Arial"/>
        </w:rPr>
        <w:t xml:space="preserve">s of RRC </w:t>
      </w:r>
      <w:r w:rsidR="002D465C">
        <w:rPr>
          <w:rFonts w:ascii="Arial" w:hAnsi="Arial" w:cs="Arial"/>
        </w:rPr>
        <w:t>r</w:t>
      </w:r>
      <w:r w:rsidR="00A07B1E">
        <w:rPr>
          <w:rFonts w:ascii="Arial" w:hAnsi="Arial" w:cs="Arial"/>
        </w:rPr>
        <w:t>econfiguration</w:t>
      </w:r>
      <w:r w:rsidR="002D465C">
        <w:rPr>
          <w:rFonts w:ascii="Arial" w:hAnsi="Arial" w:cs="Arial"/>
        </w:rPr>
        <w:t>s</w:t>
      </w:r>
      <w:r w:rsidR="00A07B1E">
        <w:rPr>
          <w:rFonts w:ascii="Arial" w:hAnsi="Arial" w:cs="Arial"/>
        </w:rPr>
        <w:t xml:space="preserve"> (i.e. one RRC Reconfiguration to configure the UE to report the applicability reporting, and one to configure the UE for the AI</w:t>
      </w:r>
      <w:r w:rsidR="009A1A3D">
        <w:rPr>
          <w:rFonts w:ascii="Arial" w:hAnsi="Arial" w:cs="Arial"/>
        </w:rPr>
        <w:t>/</w:t>
      </w:r>
      <w:r w:rsidR="00A07B1E">
        <w:rPr>
          <w:rFonts w:ascii="Arial" w:hAnsi="Arial" w:cs="Arial"/>
        </w:rPr>
        <w:t>ML inference)</w:t>
      </w:r>
      <w:r w:rsidR="002D465C">
        <w:rPr>
          <w:rFonts w:ascii="Arial" w:hAnsi="Arial" w:cs="Arial"/>
        </w:rPr>
        <w:t xml:space="preserve">, which </w:t>
      </w:r>
      <w:r w:rsidR="00316AEE">
        <w:rPr>
          <w:rFonts w:ascii="Arial" w:hAnsi="Arial" w:cs="Arial"/>
        </w:rPr>
        <w:t>is very desirable, e.g. during the mobility.</w:t>
      </w:r>
      <w:r w:rsidR="008932D7">
        <w:rPr>
          <w:rFonts w:ascii="Arial" w:hAnsi="Arial" w:cs="Arial"/>
        </w:rPr>
        <w:t xml:space="preserve"> Additionally, the network may be interested in specific inference configurations to optimize </w:t>
      </w:r>
      <w:r w:rsidR="00BE7751">
        <w:rPr>
          <w:rFonts w:ascii="Arial" w:hAnsi="Arial" w:cs="Arial"/>
        </w:rPr>
        <w:t>the</w:t>
      </w:r>
      <w:r w:rsidR="008932D7">
        <w:rPr>
          <w:rFonts w:ascii="Arial" w:hAnsi="Arial" w:cs="Arial"/>
        </w:rPr>
        <w:t xml:space="preserve"> reference signal transmission</w:t>
      </w:r>
      <w:r w:rsidR="00EE7325">
        <w:rPr>
          <w:rFonts w:ascii="Arial" w:hAnsi="Arial" w:cs="Arial"/>
        </w:rPr>
        <w:t xml:space="preserve"> overhead (</w:t>
      </w:r>
      <w:r w:rsidR="00EE7325" w:rsidRPr="000A02B0">
        <w:rPr>
          <w:rFonts w:ascii="Arial" w:hAnsi="Arial" w:cs="Arial"/>
        </w:rPr>
        <w:t xml:space="preserve">e.g. using a common </w:t>
      </w:r>
      <w:r w:rsidR="00F92771">
        <w:rPr>
          <w:rFonts w:ascii="Arial" w:hAnsi="Arial" w:cs="Arial"/>
        </w:rPr>
        <w:t>S</w:t>
      </w:r>
      <w:r w:rsidR="00EE7325" w:rsidRPr="000A02B0">
        <w:rPr>
          <w:rFonts w:ascii="Arial" w:hAnsi="Arial" w:cs="Arial"/>
        </w:rPr>
        <w:t xml:space="preserve">et A across multiple UEs to minimize the number of </w:t>
      </w:r>
      <w:r w:rsidR="00F92771">
        <w:rPr>
          <w:rFonts w:ascii="Arial" w:hAnsi="Arial" w:cs="Arial"/>
        </w:rPr>
        <w:t>S</w:t>
      </w:r>
      <w:r w:rsidR="00EE7325" w:rsidRPr="000A02B0">
        <w:rPr>
          <w:rFonts w:ascii="Arial" w:hAnsi="Arial" w:cs="Arial"/>
        </w:rPr>
        <w:t>et A reference signal transmissions</w:t>
      </w:r>
      <w:r w:rsidR="00EE7325">
        <w:rPr>
          <w:rFonts w:ascii="Arial" w:hAnsi="Arial" w:cs="Arial"/>
        </w:rPr>
        <w:t>)</w:t>
      </w:r>
      <w:r w:rsidR="00BE3F5B">
        <w:rPr>
          <w:rFonts w:ascii="Arial" w:hAnsi="Arial" w:cs="Arial"/>
        </w:rPr>
        <w:t>.</w:t>
      </w:r>
      <w:r w:rsidR="00C84769">
        <w:rPr>
          <w:rFonts w:ascii="Arial" w:hAnsi="Arial" w:cs="Arial"/>
        </w:rPr>
        <w:t xml:space="preserve"> </w:t>
      </w:r>
      <w:proofErr w:type="gramStart"/>
      <w:r w:rsidR="004024FB">
        <w:rPr>
          <w:rFonts w:ascii="Arial" w:hAnsi="Arial" w:cs="Arial"/>
        </w:rPr>
        <w:t>Also</w:t>
      </w:r>
      <w:proofErr w:type="gramEnd"/>
      <w:r w:rsidR="004024FB">
        <w:rPr>
          <w:rFonts w:ascii="Arial" w:hAnsi="Arial" w:cs="Arial"/>
        </w:rPr>
        <w:t xml:space="preserve"> i</w:t>
      </w:r>
      <w:r w:rsidR="00C84769">
        <w:rPr>
          <w:rFonts w:ascii="Arial" w:hAnsi="Arial" w:cs="Arial"/>
        </w:rPr>
        <w:t xml:space="preserve">n </w:t>
      </w:r>
      <w:r w:rsidR="004F72CA">
        <w:rPr>
          <w:rFonts w:ascii="Arial" w:hAnsi="Arial" w:cs="Arial"/>
        </w:rPr>
        <w:t>this sc</w:t>
      </w:r>
      <w:r w:rsidR="00E14787">
        <w:rPr>
          <w:rFonts w:ascii="Arial" w:hAnsi="Arial" w:cs="Arial"/>
        </w:rPr>
        <w:t xml:space="preserve">enario the network can provide the inference configuration in Step 3. </w:t>
      </w:r>
      <w:r w:rsidR="0809EF29" w:rsidRPr="18D5AB89">
        <w:rPr>
          <w:rFonts w:ascii="Arial" w:hAnsi="Arial" w:cs="Arial"/>
        </w:rPr>
        <w:t xml:space="preserve">Furthermore, </w:t>
      </w:r>
      <w:r w:rsidR="1D7E9A33" w:rsidRPr="18D5AB89">
        <w:rPr>
          <w:rFonts w:ascii="Arial" w:hAnsi="Arial" w:cs="Arial"/>
        </w:rPr>
        <w:t>Step 3</w:t>
      </w:r>
      <w:r w:rsidR="41071218" w:rsidRPr="18D5AB89">
        <w:rPr>
          <w:rFonts w:ascii="Arial" w:hAnsi="Arial" w:cs="Arial"/>
        </w:rPr>
        <w:t xml:space="preserve"> </w:t>
      </w:r>
      <w:r w:rsidR="00EF0528">
        <w:rPr>
          <w:rFonts w:ascii="Arial" w:hAnsi="Arial" w:cs="Arial"/>
        </w:rPr>
        <w:t>could provide</w:t>
      </w:r>
      <w:r w:rsidR="72ED35D9" w:rsidRPr="18D5AB89">
        <w:rPr>
          <w:rFonts w:ascii="Arial" w:hAnsi="Arial" w:cs="Arial"/>
        </w:rPr>
        <w:t xml:space="preserve"> </w:t>
      </w:r>
      <w:r w:rsidR="252D1BD1" w:rsidRPr="18D5AB89">
        <w:rPr>
          <w:rFonts w:ascii="Arial" w:hAnsi="Arial" w:cs="Arial"/>
        </w:rPr>
        <w:t xml:space="preserve">a </w:t>
      </w:r>
      <w:r w:rsidR="0AFC3B8E" w:rsidRPr="18D5AB89">
        <w:rPr>
          <w:rFonts w:ascii="Arial" w:hAnsi="Arial" w:cs="Arial"/>
        </w:rPr>
        <w:t xml:space="preserve">performance </w:t>
      </w:r>
      <w:r w:rsidR="72ED35D9" w:rsidRPr="18D5AB89">
        <w:rPr>
          <w:rFonts w:ascii="Arial" w:hAnsi="Arial" w:cs="Arial"/>
        </w:rPr>
        <w:t xml:space="preserve">monitoring configuration. </w:t>
      </w:r>
    </w:p>
    <w:p w14:paraId="040991E9" w14:textId="47EDFCDF" w:rsidR="005E32B8" w:rsidRDefault="005E32B8" w:rsidP="00182D9F">
      <w:pPr>
        <w:pStyle w:val="Proposal"/>
      </w:pPr>
      <w:bookmarkStart w:id="12" w:name="_Toc178925988"/>
      <w:r>
        <w:t xml:space="preserve">The network can provide </w:t>
      </w:r>
      <w:r w:rsidR="002A2115">
        <w:t xml:space="preserve">inference and/or performance monitoring configuration(s) </w:t>
      </w:r>
      <w:r w:rsidR="00EA2570">
        <w:t>in Step 3.</w:t>
      </w:r>
      <w:bookmarkEnd w:id="12"/>
    </w:p>
    <w:p w14:paraId="04CA5A6F" w14:textId="2A98F34C" w:rsidR="000A02B0" w:rsidRPr="00182D9F" w:rsidRDefault="00C15C17" w:rsidP="000A02B0">
      <w:pPr>
        <w:jc w:val="both"/>
        <w:rPr>
          <w:rFonts w:ascii="Arial" w:hAnsi="Arial" w:cs="Arial"/>
        </w:rPr>
      </w:pPr>
      <w:r>
        <w:rPr>
          <w:rFonts w:ascii="Arial" w:hAnsi="Arial" w:cs="Arial"/>
        </w:rPr>
        <w:t xml:space="preserve">Importantly, </w:t>
      </w:r>
      <w:r w:rsidR="000236E4">
        <w:rPr>
          <w:rFonts w:ascii="Arial" w:hAnsi="Arial" w:cs="Arial"/>
        </w:rPr>
        <w:t>a fallback configuration needs</w:t>
      </w:r>
      <w:r w:rsidR="00CA6913">
        <w:rPr>
          <w:rFonts w:ascii="Arial" w:hAnsi="Arial" w:cs="Arial"/>
        </w:rPr>
        <w:t xml:space="preserve"> </w:t>
      </w:r>
      <w:r w:rsidR="00AD0144">
        <w:rPr>
          <w:rFonts w:ascii="Arial" w:hAnsi="Arial" w:cs="Arial"/>
        </w:rPr>
        <w:t>to</w:t>
      </w:r>
      <w:r w:rsidR="000236E4">
        <w:rPr>
          <w:rFonts w:ascii="Arial" w:hAnsi="Arial" w:cs="Arial"/>
        </w:rPr>
        <w:t xml:space="preserve"> be</w:t>
      </w:r>
      <w:r w:rsidR="00AD0144">
        <w:rPr>
          <w:rFonts w:ascii="Arial" w:hAnsi="Arial" w:cs="Arial"/>
        </w:rPr>
        <w:t xml:space="preserve"> ensure</w:t>
      </w:r>
      <w:r w:rsidR="000236E4">
        <w:rPr>
          <w:rFonts w:ascii="Arial" w:hAnsi="Arial" w:cs="Arial"/>
        </w:rPr>
        <w:t>d</w:t>
      </w:r>
      <w:r w:rsidR="00AD0144">
        <w:rPr>
          <w:rFonts w:ascii="Arial" w:hAnsi="Arial" w:cs="Arial"/>
        </w:rPr>
        <w:t xml:space="preserve"> at the UE side</w:t>
      </w:r>
      <w:r w:rsidR="00F87945">
        <w:rPr>
          <w:rFonts w:ascii="Arial" w:hAnsi="Arial" w:cs="Arial"/>
        </w:rPr>
        <w:t xml:space="preserve"> as early as possible</w:t>
      </w:r>
      <w:r w:rsidR="00AD0144">
        <w:rPr>
          <w:rFonts w:ascii="Arial" w:hAnsi="Arial" w:cs="Arial"/>
        </w:rPr>
        <w:t xml:space="preserve">, for the case where </w:t>
      </w:r>
      <w:r w:rsidR="008E07A9">
        <w:rPr>
          <w:rFonts w:ascii="Arial" w:hAnsi="Arial" w:cs="Arial"/>
        </w:rPr>
        <w:t>no inference configuration is found applicable</w:t>
      </w:r>
      <w:r w:rsidR="00CE5BFB">
        <w:rPr>
          <w:rFonts w:ascii="Arial" w:hAnsi="Arial" w:cs="Arial"/>
        </w:rPr>
        <w:t xml:space="preserve">, to avoid </w:t>
      </w:r>
      <w:r w:rsidR="00540EFD">
        <w:rPr>
          <w:rFonts w:ascii="Arial" w:hAnsi="Arial" w:cs="Arial"/>
        </w:rPr>
        <w:t>confusion in the UE behaviour</w:t>
      </w:r>
      <w:r w:rsidR="00936BCC">
        <w:rPr>
          <w:rFonts w:ascii="Arial" w:hAnsi="Arial" w:cs="Arial"/>
        </w:rPr>
        <w:t xml:space="preserve"> and suboptimal performances</w:t>
      </w:r>
      <w:r w:rsidR="008E07A9">
        <w:rPr>
          <w:rFonts w:ascii="Arial" w:hAnsi="Arial" w:cs="Arial"/>
        </w:rPr>
        <w:t>.</w:t>
      </w:r>
      <w:r w:rsidR="00AB193F">
        <w:rPr>
          <w:rFonts w:ascii="Arial" w:hAnsi="Arial" w:cs="Arial"/>
        </w:rPr>
        <w:t xml:space="preserve"> Thus,</w:t>
      </w:r>
      <w:r w:rsidR="008E07A9">
        <w:rPr>
          <w:rFonts w:ascii="Arial" w:hAnsi="Arial" w:cs="Arial"/>
        </w:rPr>
        <w:t xml:space="preserve"> </w:t>
      </w:r>
      <w:r w:rsidR="00C310E9">
        <w:rPr>
          <w:rFonts w:ascii="Arial" w:hAnsi="Arial" w:cs="Arial"/>
        </w:rPr>
        <w:t>S</w:t>
      </w:r>
      <w:r w:rsidR="00E14787">
        <w:rPr>
          <w:rFonts w:ascii="Arial" w:hAnsi="Arial" w:cs="Arial"/>
        </w:rPr>
        <w:t>tep</w:t>
      </w:r>
      <w:r w:rsidR="00C310E9">
        <w:rPr>
          <w:rFonts w:ascii="Arial" w:hAnsi="Arial" w:cs="Arial"/>
        </w:rPr>
        <w:t xml:space="preserve"> 3</w:t>
      </w:r>
      <w:r w:rsidR="00E14787">
        <w:rPr>
          <w:rFonts w:ascii="Arial" w:hAnsi="Arial" w:cs="Arial"/>
        </w:rPr>
        <w:t xml:space="preserve"> </w:t>
      </w:r>
      <w:r w:rsidR="00DB069E">
        <w:rPr>
          <w:rFonts w:ascii="Arial" w:hAnsi="Arial" w:cs="Arial"/>
        </w:rPr>
        <w:t>could</w:t>
      </w:r>
      <w:r w:rsidR="00E14787">
        <w:rPr>
          <w:rFonts w:ascii="Arial" w:hAnsi="Arial" w:cs="Arial"/>
        </w:rPr>
        <w:t xml:space="preserve"> also include </w:t>
      </w:r>
      <w:r w:rsidR="003271EF">
        <w:rPr>
          <w:rFonts w:ascii="Arial" w:hAnsi="Arial" w:cs="Arial"/>
        </w:rPr>
        <w:t xml:space="preserve">a </w:t>
      </w:r>
      <w:r w:rsidR="00E14787">
        <w:rPr>
          <w:rFonts w:ascii="Arial" w:hAnsi="Arial" w:cs="Arial"/>
        </w:rPr>
        <w:t xml:space="preserve">fallback configuration that the UE should </w:t>
      </w:r>
      <w:r w:rsidR="00177373">
        <w:rPr>
          <w:rFonts w:ascii="Arial" w:hAnsi="Arial" w:cs="Arial"/>
        </w:rPr>
        <w:t>apply</w:t>
      </w:r>
      <w:r w:rsidR="00E14787">
        <w:rPr>
          <w:rFonts w:ascii="Arial" w:hAnsi="Arial" w:cs="Arial"/>
        </w:rPr>
        <w:t>.</w:t>
      </w:r>
    </w:p>
    <w:p w14:paraId="5580D5FE" w14:textId="7F83E2B4" w:rsidR="002310B6" w:rsidRPr="00A93AF1" w:rsidRDefault="00C3632D" w:rsidP="00D67D0F">
      <w:pPr>
        <w:pStyle w:val="Proposal"/>
        <w:spacing w:after="180"/>
      </w:pPr>
      <w:bookmarkStart w:id="13" w:name="_Toc178925989"/>
      <w:r>
        <w:rPr>
          <w:rFonts w:cs="Arial"/>
          <w:iCs/>
          <w:noProof/>
        </w:rPr>
        <w:t xml:space="preserve">The </w:t>
      </w:r>
      <w:r w:rsidR="009D4B90">
        <w:rPr>
          <w:rFonts w:cs="Arial"/>
          <w:iCs/>
          <w:noProof/>
        </w:rPr>
        <w:t>n</w:t>
      </w:r>
      <w:r w:rsidR="00505F83">
        <w:rPr>
          <w:rFonts w:cs="Arial"/>
          <w:iCs/>
          <w:noProof/>
        </w:rPr>
        <w:t>etwork</w:t>
      </w:r>
      <w:r w:rsidR="000A02B0" w:rsidRPr="00182D9F">
        <w:rPr>
          <w:rFonts w:cs="Arial"/>
          <w:iCs/>
          <w:noProof/>
        </w:rPr>
        <w:t xml:space="preserve"> can </w:t>
      </w:r>
      <w:r w:rsidR="000A02B0" w:rsidRPr="00D67D0F">
        <w:rPr>
          <w:rFonts w:cs="Arial"/>
          <w:iCs/>
          <w:noProof/>
        </w:rPr>
        <w:t>provide</w:t>
      </w:r>
      <w:r w:rsidR="00EA2570">
        <w:rPr>
          <w:rFonts w:cs="Arial"/>
          <w:iCs/>
          <w:noProof/>
        </w:rPr>
        <w:t xml:space="preserve"> a fallback</w:t>
      </w:r>
      <w:r w:rsidR="000A02B0" w:rsidRPr="00D67D0F">
        <w:rPr>
          <w:rFonts w:cs="Arial"/>
          <w:iCs/>
          <w:noProof/>
        </w:rPr>
        <w:t xml:space="preserve"> configuration</w:t>
      </w:r>
      <w:r w:rsidR="009C504F">
        <w:rPr>
          <w:rFonts w:cs="Arial"/>
          <w:iCs/>
          <w:noProof/>
        </w:rPr>
        <w:t xml:space="preserve"> </w:t>
      </w:r>
      <w:r w:rsidR="000A02B0" w:rsidRPr="00182D9F">
        <w:rPr>
          <w:rFonts w:cs="Arial"/>
          <w:iCs/>
          <w:noProof/>
        </w:rPr>
        <w:t xml:space="preserve">in </w:t>
      </w:r>
      <w:r w:rsidR="00505F83">
        <w:rPr>
          <w:rFonts w:cs="Arial"/>
          <w:iCs/>
          <w:noProof/>
        </w:rPr>
        <w:t>S</w:t>
      </w:r>
      <w:r w:rsidR="000A02B0" w:rsidRPr="00182D9F">
        <w:rPr>
          <w:rFonts w:cs="Arial"/>
          <w:iCs/>
          <w:noProof/>
        </w:rPr>
        <w:t>tep 3</w:t>
      </w:r>
      <w:r w:rsidR="00822CD1">
        <w:rPr>
          <w:rFonts w:cs="Arial"/>
          <w:iCs/>
          <w:noProof/>
        </w:rPr>
        <w:t>.</w:t>
      </w:r>
      <w:bookmarkEnd w:id="13"/>
      <w:r w:rsidR="000A02B0" w:rsidRPr="00182D9F">
        <w:rPr>
          <w:rFonts w:cs="Arial"/>
          <w:iCs/>
          <w:noProof/>
        </w:rPr>
        <w:t xml:space="preserve">  </w:t>
      </w:r>
    </w:p>
    <w:p w14:paraId="1797F5DE" w14:textId="212DA8D0" w:rsidR="00A93AF1" w:rsidRDefault="00FC278F" w:rsidP="00217051">
      <w:pPr>
        <w:jc w:val="both"/>
        <w:rPr>
          <w:rFonts w:ascii="Arial" w:hAnsi="Arial" w:cs="Arial"/>
        </w:rPr>
      </w:pPr>
      <w:r>
        <w:rPr>
          <w:rFonts w:ascii="Arial" w:hAnsi="Arial" w:cs="Arial"/>
        </w:rPr>
        <w:t>Given the</w:t>
      </w:r>
      <w:r w:rsidR="00374AC0">
        <w:rPr>
          <w:rFonts w:ascii="Arial" w:hAnsi="Arial" w:cs="Arial"/>
        </w:rPr>
        <w:t>se</w:t>
      </w:r>
      <w:r>
        <w:rPr>
          <w:rFonts w:ascii="Arial" w:hAnsi="Arial" w:cs="Arial"/>
        </w:rPr>
        <w:t xml:space="preserve"> </w:t>
      </w:r>
      <w:r w:rsidR="00374AC0">
        <w:rPr>
          <w:rFonts w:ascii="Arial" w:hAnsi="Arial" w:cs="Arial"/>
        </w:rPr>
        <w:t>possible cases for Step 3</w:t>
      </w:r>
      <w:r w:rsidR="009F515E">
        <w:rPr>
          <w:rFonts w:ascii="Arial" w:hAnsi="Arial" w:cs="Arial"/>
        </w:rPr>
        <w:t xml:space="preserve">, </w:t>
      </w:r>
      <w:r w:rsidR="00374AC0">
        <w:rPr>
          <w:rFonts w:ascii="Arial" w:hAnsi="Arial" w:cs="Arial"/>
        </w:rPr>
        <w:t xml:space="preserve">the content of Step 3 </w:t>
      </w:r>
      <w:r w:rsidR="00DB5366">
        <w:rPr>
          <w:rFonts w:ascii="Arial" w:hAnsi="Arial" w:cs="Arial"/>
        </w:rPr>
        <w:t>can be</w:t>
      </w:r>
      <w:r w:rsidR="00374AC0">
        <w:rPr>
          <w:rFonts w:ascii="Arial" w:hAnsi="Arial" w:cs="Arial"/>
        </w:rPr>
        <w:t xml:space="preserve"> </w:t>
      </w:r>
      <w:proofErr w:type="gramStart"/>
      <w:r w:rsidR="00374AC0">
        <w:rPr>
          <w:rFonts w:ascii="Arial" w:hAnsi="Arial" w:cs="Arial"/>
        </w:rPr>
        <w:t>similar to</w:t>
      </w:r>
      <w:proofErr w:type="gramEnd"/>
      <w:r w:rsidR="00374AC0">
        <w:rPr>
          <w:rFonts w:ascii="Arial" w:hAnsi="Arial" w:cs="Arial"/>
        </w:rPr>
        <w:t xml:space="preserve"> that</w:t>
      </w:r>
      <w:r w:rsidR="00DB5366">
        <w:rPr>
          <w:rFonts w:ascii="Arial" w:hAnsi="Arial" w:cs="Arial"/>
        </w:rPr>
        <w:t xml:space="preserve"> of Step 5</w:t>
      </w:r>
      <w:r w:rsidR="00737053">
        <w:rPr>
          <w:rFonts w:ascii="Arial" w:hAnsi="Arial" w:cs="Arial"/>
        </w:rPr>
        <w:t xml:space="preserve">, regarding the </w:t>
      </w:r>
      <w:r w:rsidR="008B59E5">
        <w:rPr>
          <w:rFonts w:ascii="Arial" w:hAnsi="Arial" w:cs="Arial"/>
        </w:rPr>
        <w:t>configuration for inference</w:t>
      </w:r>
      <w:r w:rsidR="007B5391">
        <w:rPr>
          <w:rFonts w:ascii="Arial" w:hAnsi="Arial" w:cs="Arial"/>
        </w:rPr>
        <w:t>/</w:t>
      </w:r>
      <w:r w:rsidR="00F443F8">
        <w:rPr>
          <w:rFonts w:ascii="Arial" w:hAnsi="Arial" w:cs="Arial"/>
        </w:rPr>
        <w:t>performance monitoring/</w:t>
      </w:r>
      <w:r w:rsidR="003B49C6">
        <w:rPr>
          <w:rFonts w:ascii="Arial" w:hAnsi="Arial" w:cs="Arial"/>
        </w:rPr>
        <w:t>fallback</w:t>
      </w:r>
      <w:r w:rsidR="00DB5366">
        <w:rPr>
          <w:rFonts w:ascii="Arial" w:hAnsi="Arial" w:cs="Arial"/>
        </w:rPr>
        <w:t>.</w:t>
      </w:r>
      <w:r w:rsidR="00FD3BEE">
        <w:rPr>
          <w:rFonts w:ascii="Arial" w:hAnsi="Arial" w:cs="Arial"/>
        </w:rPr>
        <w:t xml:space="preserve"> </w:t>
      </w:r>
      <w:r w:rsidR="003A6A6A">
        <w:rPr>
          <w:rFonts w:ascii="Arial" w:hAnsi="Arial" w:cs="Arial"/>
        </w:rPr>
        <w:t>Of course,</w:t>
      </w:r>
      <w:r w:rsidR="000048A6">
        <w:rPr>
          <w:rFonts w:ascii="Arial" w:hAnsi="Arial" w:cs="Arial"/>
        </w:rPr>
        <w:t xml:space="preserve"> not all these configurations </w:t>
      </w:r>
      <w:r w:rsidR="000C1FAC">
        <w:rPr>
          <w:rFonts w:ascii="Arial" w:hAnsi="Arial" w:cs="Arial"/>
        </w:rPr>
        <w:t>are necessarily needed in both Steps 3 and 5</w:t>
      </w:r>
      <w:r w:rsidR="003A6A6A">
        <w:rPr>
          <w:rFonts w:ascii="Arial" w:hAnsi="Arial" w:cs="Arial"/>
        </w:rPr>
        <w:t>,</w:t>
      </w:r>
      <w:r w:rsidR="00E33F68">
        <w:rPr>
          <w:rFonts w:ascii="Arial" w:hAnsi="Arial" w:cs="Arial"/>
        </w:rPr>
        <w:t xml:space="preserve"> e.g. a fallback configuration </w:t>
      </w:r>
      <w:r w:rsidR="00262B19">
        <w:rPr>
          <w:rFonts w:ascii="Arial" w:hAnsi="Arial" w:cs="Arial"/>
        </w:rPr>
        <w:t xml:space="preserve">is required in Step 5 only if </w:t>
      </w:r>
      <w:r w:rsidR="00256C6D">
        <w:rPr>
          <w:rFonts w:ascii="Arial" w:hAnsi="Arial" w:cs="Arial"/>
        </w:rPr>
        <w:t>it was not provided in Step 3, or if it is updated compared to Step 3.</w:t>
      </w:r>
      <w:r w:rsidR="007D6E37">
        <w:rPr>
          <w:rFonts w:ascii="Arial" w:hAnsi="Arial" w:cs="Arial"/>
        </w:rPr>
        <w:t xml:space="preserve"> Nonetheless, Step 3 and Step 5 should allow sending </w:t>
      </w:r>
      <w:r w:rsidR="007F6FCD">
        <w:rPr>
          <w:rFonts w:ascii="Arial" w:hAnsi="Arial" w:cs="Arial"/>
        </w:rPr>
        <w:t>the same type of</w:t>
      </w:r>
      <w:r w:rsidR="007D6E37">
        <w:rPr>
          <w:rFonts w:ascii="Arial" w:hAnsi="Arial" w:cs="Arial"/>
        </w:rPr>
        <w:t xml:space="preserve"> configuration information.</w:t>
      </w:r>
      <w:r w:rsidR="00E55419">
        <w:rPr>
          <w:rFonts w:ascii="Arial" w:hAnsi="Arial" w:cs="Arial"/>
        </w:rPr>
        <w:t xml:space="preserve"> </w:t>
      </w:r>
      <w:r w:rsidR="00DB5366">
        <w:rPr>
          <w:rFonts w:ascii="Arial" w:hAnsi="Arial" w:cs="Arial"/>
        </w:rPr>
        <w:t xml:space="preserve"> </w:t>
      </w:r>
      <w:r w:rsidR="00374AC0">
        <w:rPr>
          <w:rFonts w:ascii="Arial" w:hAnsi="Arial" w:cs="Arial"/>
        </w:rPr>
        <w:t xml:space="preserve"> </w:t>
      </w:r>
      <w:r w:rsidR="00D50627">
        <w:rPr>
          <w:rFonts w:ascii="Arial" w:hAnsi="Arial" w:cs="Arial"/>
        </w:rPr>
        <w:t xml:space="preserve"> </w:t>
      </w:r>
    </w:p>
    <w:p w14:paraId="6C7A0A2D" w14:textId="0CAA8F31" w:rsidR="0033492E" w:rsidRPr="0074706E" w:rsidRDefault="0033492E" w:rsidP="0033492E">
      <w:pPr>
        <w:pStyle w:val="Proposal"/>
        <w:rPr>
          <w:rStyle w:val="BodyTextChar"/>
        </w:rPr>
      </w:pPr>
      <w:bookmarkStart w:id="14" w:name="_Toc178925990"/>
      <w:r>
        <w:rPr>
          <w:rFonts w:cs="Arial"/>
        </w:rPr>
        <w:t>T</w:t>
      </w:r>
      <w:r w:rsidRPr="00257755">
        <w:rPr>
          <w:rFonts w:cs="Arial"/>
        </w:rPr>
        <w:t>he content of</w:t>
      </w:r>
      <w:r>
        <w:rPr>
          <w:rFonts w:cs="Arial"/>
        </w:rPr>
        <w:t xml:space="preserve"> the</w:t>
      </w:r>
      <w:r w:rsidRPr="00257755">
        <w:rPr>
          <w:rFonts w:cs="Arial"/>
        </w:rPr>
        <w:t xml:space="preserve"> inference</w:t>
      </w:r>
      <w:r w:rsidR="00ED3BA0">
        <w:rPr>
          <w:rFonts w:cs="Arial"/>
        </w:rPr>
        <w:t>/performanc</w:t>
      </w:r>
      <w:r w:rsidR="00783436">
        <w:rPr>
          <w:rFonts w:cs="Arial"/>
        </w:rPr>
        <w:t>e monitoring/fallback</w:t>
      </w:r>
      <w:r w:rsidRPr="00257755">
        <w:rPr>
          <w:rFonts w:cs="Arial"/>
        </w:rPr>
        <w:t xml:space="preserve"> configuration</w:t>
      </w:r>
      <w:r w:rsidR="00D83DAA">
        <w:rPr>
          <w:rFonts w:cs="Arial"/>
        </w:rPr>
        <w:t>s can be the same in</w:t>
      </w:r>
      <w:r w:rsidRPr="00257755">
        <w:rPr>
          <w:rFonts w:cs="Arial"/>
        </w:rPr>
        <w:t xml:space="preserve"> Step </w:t>
      </w:r>
      <w:r>
        <w:rPr>
          <w:rFonts w:cs="Arial"/>
        </w:rPr>
        <w:t>3</w:t>
      </w:r>
      <w:r w:rsidR="00F25450">
        <w:rPr>
          <w:rFonts w:cs="Arial"/>
        </w:rPr>
        <w:t xml:space="preserve"> and Step 5</w:t>
      </w:r>
      <w:r>
        <w:rPr>
          <w:rFonts w:cs="Arial"/>
        </w:rPr>
        <w:t>.</w:t>
      </w:r>
      <w:bookmarkEnd w:id="14"/>
    </w:p>
    <w:p w14:paraId="4A74206D" w14:textId="5388B0DB" w:rsidR="007B65EE" w:rsidRDefault="005D3360" w:rsidP="00217051">
      <w:pPr>
        <w:jc w:val="both"/>
        <w:rPr>
          <w:rFonts w:ascii="Arial" w:hAnsi="Arial" w:cs="Arial"/>
        </w:rPr>
      </w:pPr>
      <w:r>
        <w:rPr>
          <w:rFonts w:ascii="Arial" w:hAnsi="Arial" w:cs="Arial"/>
        </w:rPr>
        <w:t xml:space="preserve">Regardless of </w:t>
      </w:r>
      <w:r w:rsidR="00CA1645">
        <w:rPr>
          <w:rFonts w:ascii="Arial" w:hAnsi="Arial" w:cs="Arial"/>
        </w:rPr>
        <w:t xml:space="preserve">when the inference configuration </w:t>
      </w:r>
      <w:r w:rsidR="002958C9">
        <w:rPr>
          <w:rFonts w:ascii="Arial" w:hAnsi="Arial" w:cs="Arial"/>
        </w:rPr>
        <w:t>is sent from the NW to the UE (in Step 3 or Step 5), the UE should behave in the same way</w:t>
      </w:r>
      <w:r w:rsidR="00392E7F">
        <w:rPr>
          <w:rFonts w:ascii="Arial" w:hAnsi="Arial" w:cs="Arial"/>
        </w:rPr>
        <w:t xml:space="preserve"> and </w:t>
      </w:r>
      <w:r w:rsidR="00D91D6C">
        <w:rPr>
          <w:rFonts w:ascii="Arial" w:hAnsi="Arial" w:cs="Arial"/>
        </w:rPr>
        <w:t xml:space="preserve">take the same action. </w:t>
      </w:r>
      <w:r w:rsidR="00063044">
        <w:rPr>
          <w:rFonts w:ascii="Arial" w:hAnsi="Arial" w:cs="Arial"/>
        </w:rPr>
        <w:t>That mean</w:t>
      </w:r>
      <w:r w:rsidR="00F178E6">
        <w:rPr>
          <w:rFonts w:ascii="Arial" w:hAnsi="Arial" w:cs="Arial"/>
        </w:rPr>
        <w:t xml:space="preserve">s the UE </w:t>
      </w:r>
      <w:r w:rsidR="00F3207F">
        <w:rPr>
          <w:rFonts w:ascii="Arial" w:hAnsi="Arial" w:cs="Arial"/>
        </w:rPr>
        <w:t>should in any case</w:t>
      </w:r>
      <w:r w:rsidR="00B07A90">
        <w:rPr>
          <w:rFonts w:ascii="Arial" w:hAnsi="Arial" w:cs="Arial"/>
        </w:rPr>
        <w:t xml:space="preserve"> </w:t>
      </w:r>
      <w:r w:rsidR="00CB2CC5">
        <w:rPr>
          <w:rFonts w:ascii="Arial" w:hAnsi="Arial" w:cs="Arial"/>
        </w:rPr>
        <w:t xml:space="preserve">check the functionality applicability when </w:t>
      </w:r>
      <w:r w:rsidR="008F6395">
        <w:rPr>
          <w:rFonts w:ascii="Arial" w:hAnsi="Arial" w:cs="Arial"/>
        </w:rPr>
        <w:t xml:space="preserve">receiving </w:t>
      </w:r>
      <w:r w:rsidR="009F4B45">
        <w:rPr>
          <w:rFonts w:ascii="Arial" w:hAnsi="Arial" w:cs="Arial"/>
        </w:rPr>
        <w:t>an</w:t>
      </w:r>
      <w:r w:rsidR="008F6395">
        <w:rPr>
          <w:rFonts w:ascii="Arial" w:hAnsi="Arial" w:cs="Arial"/>
        </w:rPr>
        <w:t xml:space="preserve"> inference configuration</w:t>
      </w:r>
      <w:r w:rsidR="002C2178">
        <w:rPr>
          <w:rFonts w:ascii="Arial" w:hAnsi="Arial" w:cs="Arial"/>
        </w:rPr>
        <w:t xml:space="preserve"> </w:t>
      </w:r>
      <w:r w:rsidR="00D024D3">
        <w:rPr>
          <w:rFonts w:ascii="Arial" w:hAnsi="Arial" w:cs="Arial"/>
        </w:rPr>
        <w:t xml:space="preserve">and </w:t>
      </w:r>
      <w:r w:rsidR="00D55A68">
        <w:rPr>
          <w:rFonts w:ascii="Arial" w:hAnsi="Arial" w:cs="Arial"/>
        </w:rPr>
        <w:t>report</w:t>
      </w:r>
      <w:r w:rsidR="009F4B45">
        <w:rPr>
          <w:rFonts w:ascii="Arial" w:hAnsi="Arial" w:cs="Arial"/>
        </w:rPr>
        <w:t xml:space="preserve"> to the NW</w:t>
      </w:r>
      <w:r w:rsidR="00D55A68">
        <w:rPr>
          <w:rFonts w:ascii="Arial" w:hAnsi="Arial" w:cs="Arial"/>
        </w:rPr>
        <w:t xml:space="preserve"> if it is not applicable</w:t>
      </w:r>
      <w:r w:rsidR="00F32D6B">
        <w:rPr>
          <w:rFonts w:ascii="Arial" w:hAnsi="Arial" w:cs="Arial"/>
        </w:rPr>
        <w:t>, irrespective of whether the inference configuration is received in Step</w:t>
      </w:r>
      <w:r w:rsidR="00DD134D">
        <w:rPr>
          <w:rFonts w:ascii="Arial" w:hAnsi="Arial" w:cs="Arial"/>
        </w:rPr>
        <w:t xml:space="preserve"> </w:t>
      </w:r>
      <w:r w:rsidR="00F32D6B">
        <w:rPr>
          <w:rFonts w:ascii="Arial" w:hAnsi="Arial" w:cs="Arial"/>
        </w:rPr>
        <w:t>3 or Step</w:t>
      </w:r>
      <w:r w:rsidR="00DD134D">
        <w:rPr>
          <w:rFonts w:ascii="Arial" w:hAnsi="Arial" w:cs="Arial"/>
        </w:rPr>
        <w:t xml:space="preserve"> </w:t>
      </w:r>
      <w:r w:rsidR="00F32D6B">
        <w:rPr>
          <w:rFonts w:ascii="Arial" w:hAnsi="Arial" w:cs="Arial"/>
        </w:rPr>
        <w:t>5</w:t>
      </w:r>
      <w:r w:rsidR="00D55A68">
        <w:rPr>
          <w:rFonts w:ascii="Arial" w:hAnsi="Arial" w:cs="Arial"/>
        </w:rPr>
        <w:t xml:space="preserve">. </w:t>
      </w:r>
      <w:r w:rsidR="00DA53F1">
        <w:rPr>
          <w:rFonts w:ascii="Arial" w:hAnsi="Arial" w:cs="Arial"/>
        </w:rPr>
        <w:t>This is because</w:t>
      </w:r>
      <w:r w:rsidR="008056E0">
        <w:rPr>
          <w:rFonts w:ascii="Arial" w:hAnsi="Arial" w:cs="Arial"/>
        </w:rPr>
        <w:t xml:space="preserve"> it is </w:t>
      </w:r>
      <w:r w:rsidR="00E9753C">
        <w:rPr>
          <w:rFonts w:ascii="Arial" w:hAnsi="Arial" w:cs="Arial"/>
        </w:rPr>
        <w:t>still possible that a</w:t>
      </w:r>
      <w:r w:rsidR="00FC600B">
        <w:rPr>
          <w:rFonts w:ascii="Arial" w:hAnsi="Arial" w:cs="Arial"/>
        </w:rPr>
        <w:t xml:space="preserve">n inference configuration sent in Step 5 is </w:t>
      </w:r>
      <w:r w:rsidR="00E91700">
        <w:rPr>
          <w:rFonts w:ascii="Arial" w:hAnsi="Arial" w:cs="Arial"/>
        </w:rPr>
        <w:t>also not applicable</w:t>
      </w:r>
      <w:r w:rsidR="00CE4223">
        <w:rPr>
          <w:rFonts w:ascii="Arial" w:hAnsi="Arial" w:cs="Arial"/>
        </w:rPr>
        <w:t>, e.g. due to changing UE conditions between transmission of Step</w:t>
      </w:r>
      <w:r w:rsidR="00A85D28">
        <w:rPr>
          <w:rFonts w:ascii="Arial" w:hAnsi="Arial" w:cs="Arial"/>
        </w:rPr>
        <w:t xml:space="preserve"> </w:t>
      </w:r>
      <w:r w:rsidR="00CE4223">
        <w:rPr>
          <w:rFonts w:ascii="Arial" w:hAnsi="Arial" w:cs="Arial"/>
        </w:rPr>
        <w:t>4, i.e. transmission of applicability report, and reception of Step</w:t>
      </w:r>
      <w:r w:rsidR="00A85D28">
        <w:rPr>
          <w:rFonts w:ascii="Arial" w:hAnsi="Arial" w:cs="Arial"/>
        </w:rPr>
        <w:t xml:space="preserve"> </w:t>
      </w:r>
      <w:r w:rsidR="00CE4223">
        <w:rPr>
          <w:rFonts w:ascii="Arial" w:hAnsi="Arial" w:cs="Arial"/>
        </w:rPr>
        <w:t>5, i.e. reception of inference configuration</w:t>
      </w:r>
      <w:r w:rsidR="00E91700">
        <w:rPr>
          <w:rFonts w:ascii="Arial" w:hAnsi="Arial" w:cs="Arial"/>
        </w:rPr>
        <w:t>.</w:t>
      </w:r>
      <w:r w:rsidR="001D038F">
        <w:rPr>
          <w:rFonts w:ascii="Arial" w:hAnsi="Arial" w:cs="Arial"/>
        </w:rPr>
        <w:t xml:space="preserve"> </w:t>
      </w:r>
      <w:r w:rsidR="00614A8C">
        <w:rPr>
          <w:rFonts w:ascii="Arial" w:hAnsi="Arial" w:cs="Arial"/>
        </w:rPr>
        <w:t xml:space="preserve">Thus, it is important that the </w:t>
      </w:r>
      <w:r w:rsidR="008E4DB1">
        <w:rPr>
          <w:rFonts w:ascii="Arial" w:hAnsi="Arial" w:cs="Arial"/>
        </w:rPr>
        <w:t xml:space="preserve">UE </w:t>
      </w:r>
      <w:r w:rsidR="00BD0D42">
        <w:rPr>
          <w:rFonts w:ascii="Arial" w:hAnsi="Arial" w:cs="Arial"/>
        </w:rPr>
        <w:t>always handles the inference configuration the same way</w:t>
      </w:r>
      <w:r w:rsidR="001B7649">
        <w:rPr>
          <w:rFonts w:ascii="Arial" w:hAnsi="Arial" w:cs="Arial"/>
        </w:rPr>
        <w:t>, no matter if that is received in Step</w:t>
      </w:r>
      <w:r w:rsidR="0059198D">
        <w:rPr>
          <w:rFonts w:ascii="Arial" w:hAnsi="Arial" w:cs="Arial"/>
        </w:rPr>
        <w:t xml:space="preserve"> </w:t>
      </w:r>
      <w:r w:rsidR="001B7649">
        <w:rPr>
          <w:rFonts w:ascii="Arial" w:hAnsi="Arial" w:cs="Arial"/>
        </w:rPr>
        <w:t xml:space="preserve">3 or </w:t>
      </w:r>
      <w:r w:rsidR="0059198D">
        <w:rPr>
          <w:rFonts w:ascii="Arial" w:hAnsi="Arial" w:cs="Arial"/>
        </w:rPr>
        <w:t xml:space="preserve">Step </w:t>
      </w:r>
      <w:r w:rsidR="001B7649">
        <w:rPr>
          <w:rFonts w:ascii="Arial" w:hAnsi="Arial" w:cs="Arial"/>
        </w:rPr>
        <w:t>5</w:t>
      </w:r>
      <w:r w:rsidR="00BD0D42">
        <w:rPr>
          <w:rFonts w:ascii="Arial" w:hAnsi="Arial" w:cs="Arial"/>
        </w:rPr>
        <w:t>.</w:t>
      </w:r>
    </w:p>
    <w:p w14:paraId="1D1A6906" w14:textId="1CF699C1" w:rsidR="00FB7B54" w:rsidRDefault="00EF051A" w:rsidP="00DF3AFA">
      <w:pPr>
        <w:pStyle w:val="Proposal"/>
      </w:pPr>
      <w:bookmarkStart w:id="15" w:name="_Toc178925991"/>
      <w:r>
        <w:t xml:space="preserve">The UE </w:t>
      </w:r>
      <w:r w:rsidR="001F5BAA">
        <w:t>behaves</w:t>
      </w:r>
      <w:r w:rsidR="00CC75A5">
        <w:t xml:space="preserve"> and replies</w:t>
      </w:r>
      <w:r>
        <w:t xml:space="preserve"> in the same way w</w:t>
      </w:r>
      <w:r w:rsidR="00D1653A">
        <w:t>hen receiving an inference configuration</w:t>
      </w:r>
      <w:r>
        <w:t xml:space="preserve"> from the NW, regardless of whether th</w:t>
      </w:r>
      <w:r w:rsidR="00072631">
        <w:t xml:space="preserve">e inference </w:t>
      </w:r>
      <w:r w:rsidR="005537D2">
        <w:t>c</w:t>
      </w:r>
      <w:r w:rsidR="00072631">
        <w:t>onfiguration</w:t>
      </w:r>
      <w:r w:rsidR="005537D2">
        <w:t xml:space="preserve"> is sent </w:t>
      </w:r>
      <w:r w:rsidR="00404725">
        <w:t>in Step 3 or Step 5.</w:t>
      </w:r>
      <w:bookmarkEnd w:id="15"/>
      <w:r w:rsidR="00072631">
        <w:t xml:space="preserve"> </w:t>
      </w:r>
      <w:r w:rsidR="00D1653A">
        <w:t xml:space="preserve"> </w:t>
      </w:r>
      <w:r w:rsidR="00E91700">
        <w:t xml:space="preserve"> </w:t>
      </w:r>
      <w:r w:rsidR="00967299">
        <w:t xml:space="preserve"> </w:t>
      </w:r>
      <w:r w:rsidR="004B5DBE">
        <w:t xml:space="preserve"> </w:t>
      </w:r>
    </w:p>
    <w:p w14:paraId="2A507A88" w14:textId="2964DA60" w:rsidR="0033492E" w:rsidRDefault="00C967CF" w:rsidP="00217051">
      <w:pPr>
        <w:jc w:val="both"/>
        <w:rPr>
          <w:rFonts w:ascii="Arial" w:hAnsi="Arial" w:cs="Arial"/>
        </w:rPr>
      </w:pPr>
      <w:r>
        <w:rPr>
          <w:rFonts w:ascii="Arial" w:hAnsi="Arial" w:cs="Arial"/>
        </w:rPr>
        <w:t>We note that t</w:t>
      </w:r>
      <w:r w:rsidR="00F859C0">
        <w:rPr>
          <w:rFonts w:ascii="Arial" w:hAnsi="Arial" w:cs="Arial"/>
        </w:rPr>
        <w:t>he agreed diagram</w:t>
      </w:r>
      <w:r>
        <w:rPr>
          <w:rFonts w:ascii="Arial" w:hAnsi="Arial" w:cs="Arial"/>
        </w:rPr>
        <w:t xml:space="preserve"> in Fig</w:t>
      </w:r>
      <w:r w:rsidR="00874979">
        <w:rPr>
          <w:rFonts w:ascii="Arial" w:hAnsi="Arial" w:cs="Arial"/>
        </w:rPr>
        <w:t>ure</w:t>
      </w:r>
      <w:r>
        <w:rPr>
          <w:rFonts w:ascii="Arial" w:hAnsi="Arial" w:cs="Arial"/>
        </w:rPr>
        <w:t xml:space="preserve"> 1 does not </w:t>
      </w:r>
      <w:r w:rsidR="00B877A4">
        <w:rPr>
          <w:rFonts w:ascii="Arial" w:hAnsi="Arial" w:cs="Arial"/>
        </w:rPr>
        <w:t xml:space="preserve">contain the </w:t>
      </w:r>
      <w:proofErr w:type="spellStart"/>
      <w:r w:rsidR="00B877A4" w:rsidRPr="00182D9F">
        <w:rPr>
          <w:rFonts w:ascii="Arial" w:hAnsi="Arial" w:cs="Arial"/>
          <w:i/>
          <w:iCs/>
        </w:rPr>
        <w:t>RRCReconfigurationComplete</w:t>
      </w:r>
      <w:proofErr w:type="spellEnd"/>
      <w:r w:rsidR="00B877A4">
        <w:rPr>
          <w:rFonts w:ascii="Arial" w:hAnsi="Arial" w:cs="Arial"/>
        </w:rPr>
        <w:t xml:space="preserve"> messages</w:t>
      </w:r>
      <w:r w:rsidR="00A364DB">
        <w:rPr>
          <w:rFonts w:ascii="Arial" w:hAnsi="Arial" w:cs="Arial"/>
        </w:rPr>
        <w:t xml:space="preserve"> that are sent</w:t>
      </w:r>
      <w:r w:rsidR="007B025F">
        <w:rPr>
          <w:rFonts w:ascii="Arial" w:hAnsi="Arial" w:cs="Arial"/>
        </w:rPr>
        <w:t xml:space="preserve"> by the UE as response</w:t>
      </w:r>
      <w:r w:rsidR="002225F4">
        <w:rPr>
          <w:rFonts w:ascii="Arial" w:hAnsi="Arial" w:cs="Arial"/>
        </w:rPr>
        <w:t>s</w:t>
      </w:r>
      <w:r w:rsidR="007B025F">
        <w:rPr>
          <w:rFonts w:ascii="Arial" w:hAnsi="Arial" w:cs="Arial"/>
        </w:rPr>
        <w:t xml:space="preserve"> to Step 3 and Step 5. </w:t>
      </w:r>
      <w:r w:rsidR="0049522E">
        <w:rPr>
          <w:rFonts w:ascii="Arial" w:hAnsi="Arial" w:cs="Arial"/>
        </w:rPr>
        <w:t xml:space="preserve">To avoid potential confusion in the ongoing RAN2 discussions and since these </w:t>
      </w:r>
      <w:proofErr w:type="spellStart"/>
      <w:r w:rsidR="0049522E" w:rsidRPr="001F07C2">
        <w:rPr>
          <w:rFonts w:ascii="Arial" w:hAnsi="Arial" w:cs="Arial"/>
          <w:i/>
          <w:iCs/>
        </w:rPr>
        <w:t>RRCReconfigurationComplete</w:t>
      </w:r>
      <w:proofErr w:type="spellEnd"/>
      <w:r w:rsidR="0049522E">
        <w:rPr>
          <w:rFonts w:ascii="Arial" w:hAnsi="Arial" w:cs="Arial"/>
        </w:rPr>
        <w:t xml:space="preserve"> messages are mandatorily sent by the UE regardless of whether they are going to be enhanced or</w:t>
      </w:r>
      <w:r w:rsidR="00EF392C">
        <w:rPr>
          <w:rFonts w:ascii="Arial" w:hAnsi="Arial" w:cs="Arial"/>
        </w:rPr>
        <w:t xml:space="preserve"> not, we propose to add </w:t>
      </w:r>
      <w:r w:rsidR="00BE4F3D">
        <w:rPr>
          <w:rFonts w:ascii="Arial" w:hAnsi="Arial" w:cs="Arial"/>
        </w:rPr>
        <w:t>Step 3b and Step</w:t>
      </w:r>
      <w:r w:rsidR="00600BF8">
        <w:rPr>
          <w:rFonts w:ascii="Arial" w:hAnsi="Arial" w:cs="Arial"/>
        </w:rPr>
        <w:t xml:space="preserve"> 5b </w:t>
      </w:r>
      <w:r w:rsidR="00B17981">
        <w:rPr>
          <w:rFonts w:ascii="Arial" w:hAnsi="Arial" w:cs="Arial"/>
        </w:rPr>
        <w:t>to the diagram, to explicitly mark these messages.</w:t>
      </w:r>
      <w:r w:rsidR="006B6E5A">
        <w:rPr>
          <w:rFonts w:ascii="Arial" w:hAnsi="Arial" w:cs="Arial"/>
        </w:rPr>
        <w:t xml:space="preserve"> This is illustrated in Figure 2.</w:t>
      </w:r>
      <w:r w:rsidR="00F859C0">
        <w:rPr>
          <w:rFonts w:ascii="Arial" w:hAnsi="Arial" w:cs="Arial"/>
        </w:rPr>
        <w:t xml:space="preserve"> </w:t>
      </w:r>
    </w:p>
    <w:p w14:paraId="6B506E9B" w14:textId="77777777" w:rsidR="0023539F" w:rsidRDefault="00196F03" w:rsidP="008D6353">
      <w:pPr>
        <w:keepNext/>
        <w:jc w:val="center"/>
      </w:pPr>
      <w:r>
        <w:rPr>
          <w:noProof/>
        </w:rPr>
        <w:object w:dxaOrig="7001" w:dyaOrig="6431" w14:anchorId="76693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246pt" o:ole="">
            <v:imagedata r:id="rId12" o:title=""/>
          </v:shape>
          <o:OLEObject Type="Embed" ProgID="Visio.Drawing.15" ShapeID="_x0000_i1025" DrawAspect="Content" ObjectID="_1789506353" r:id="rId13"/>
        </w:object>
      </w:r>
    </w:p>
    <w:p w14:paraId="5BC1EB7C" w14:textId="6856B93D" w:rsidR="00635F3F" w:rsidRDefault="0023539F" w:rsidP="008D6353">
      <w:pPr>
        <w:pStyle w:val="Caption"/>
        <w:jc w:val="center"/>
        <w:rPr>
          <w:rFonts w:cs="Arial"/>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CC38CA">
        <w:t xml:space="preserve">Proposed </w:t>
      </w:r>
      <w:r w:rsidR="000441E3">
        <w:t xml:space="preserve">updates for </w:t>
      </w:r>
      <w:r w:rsidR="00F64525">
        <w:t>signa</w:t>
      </w:r>
      <w:r w:rsidR="00082508">
        <w:t>l</w:t>
      </w:r>
      <w:r w:rsidR="00F64525">
        <w:t>ling procedure diagram</w:t>
      </w:r>
      <w:r w:rsidR="00702E91">
        <w:t>.</w:t>
      </w:r>
    </w:p>
    <w:p w14:paraId="3797522C" w14:textId="5D93D03D" w:rsidR="00B17981" w:rsidRDefault="00490BDA" w:rsidP="00182D9F">
      <w:pPr>
        <w:pStyle w:val="Proposal"/>
      </w:pPr>
      <w:bookmarkStart w:id="16" w:name="_Toc178925992"/>
      <w:r>
        <w:t xml:space="preserve">Add </w:t>
      </w:r>
      <w:r w:rsidR="009C6ABE">
        <w:t xml:space="preserve">Step 3b and Step 5b to the </w:t>
      </w:r>
      <w:r w:rsidR="00217F06">
        <w:t>s</w:t>
      </w:r>
      <w:r w:rsidR="009C6ABE">
        <w:t>ignalling procedure for functionality applicability reporting</w:t>
      </w:r>
      <w:r w:rsidR="00217F06">
        <w:t xml:space="preserve">, to </w:t>
      </w:r>
      <w:r w:rsidR="0091120C">
        <w:t xml:space="preserve">mark the </w:t>
      </w:r>
      <w:proofErr w:type="spellStart"/>
      <w:r w:rsidR="0091120C" w:rsidRPr="00182D9F">
        <w:rPr>
          <w:i/>
          <w:iCs/>
        </w:rPr>
        <w:t>RRCReconfigurationComplete</w:t>
      </w:r>
      <w:proofErr w:type="spellEnd"/>
      <w:r w:rsidR="0091120C">
        <w:t xml:space="preserve"> messages</w:t>
      </w:r>
      <w:r w:rsidR="0029021D">
        <w:t>, as shown in Figure 2</w:t>
      </w:r>
      <w:r w:rsidR="0091120C">
        <w:t>.</w:t>
      </w:r>
      <w:bookmarkEnd w:id="16"/>
      <w:r w:rsidR="009C6ABE">
        <w:t xml:space="preserve"> </w:t>
      </w:r>
    </w:p>
    <w:p w14:paraId="5F9595D0" w14:textId="0FA726BE" w:rsidR="001106DA" w:rsidRDefault="000D2F34" w:rsidP="00FB0C76">
      <w:pPr>
        <w:jc w:val="both"/>
        <w:rPr>
          <w:rFonts w:ascii="Arial" w:hAnsi="Arial" w:cs="Arial"/>
        </w:rPr>
      </w:pPr>
      <w:r>
        <w:rPr>
          <w:rFonts w:ascii="Arial" w:hAnsi="Arial" w:cs="Arial"/>
        </w:rPr>
        <w:t xml:space="preserve">As discussed above, the content of </w:t>
      </w:r>
      <w:r w:rsidR="00436CC7">
        <w:rPr>
          <w:rFonts w:ascii="Arial" w:hAnsi="Arial" w:cs="Arial"/>
        </w:rPr>
        <w:t>Step 4</w:t>
      </w:r>
      <w:r>
        <w:rPr>
          <w:rFonts w:ascii="Arial" w:hAnsi="Arial" w:cs="Arial"/>
        </w:rPr>
        <w:t xml:space="preserve"> depends on the content of Step 3. </w:t>
      </w:r>
      <w:r w:rsidR="00442170">
        <w:rPr>
          <w:rFonts w:ascii="Arial" w:hAnsi="Arial" w:cs="Arial"/>
        </w:rPr>
        <w:t xml:space="preserve">For </w:t>
      </w:r>
      <w:r w:rsidR="00322F64">
        <w:rPr>
          <w:rFonts w:ascii="Arial" w:hAnsi="Arial" w:cs="Arial"/>
        </w:rPr>
        <w:t xml:space="preserve">instance, for </w:t>
      </w:r>
      <w:r w:rsidR="00442170">
        <w:rPr>
          <w:rFonts w:ascii="Arial" w:hAnsi="Arial" w:cs="Arial"/>
        </w:rPr>
        <w:t>Approach</w:t>
      </w:r>
      <w:r w:rsidR="00322F64">
        <w:rPr>
          <w:rFonts w:ascii="Arial" w:hAnsi="Arial" w:cs="Arial"/>
        </w:rPr>
        <w:t xml:space="preserve"> 1</w:t>
      </w:r>
      <w:r w:rsidR="00707FA4">
        <w:rPr>
          <w:rFonts w:ascii="Arial" w:hAnsi="Arial" w:cs="Arial"/>
        </w:rPr>
        <w:t>a</w:t>
      </w:r>
      <w:r w:rsidR="00322F64">
        <w:rPr>
          <w:rFonts w:ascii="Arial" w:hAnsi="Arial" w:cs="Arial"/>
        </w:rPr>
        <w:t xml:space="preserve"> </w:t>
      </w:r>
      <w:r w:rsidR="00472BAD">
        <w:rPr>
          <w:rFonts w:ascii="Arial" w:hAnsi="Arial" w:cs="Arial"/>
        </w:rPr>
        <w:t xml:space="preserve">or 2 </w:t>
      </w:r>
      <w:r w:rsidR="00322F64">
        <w:rPr>
          <w:rFonts w:ascii="Arial" w:hAnsi="Arial" w:cs="Arial"/>
        </w:rPr>
        <w:t>(</w:t>
      </w:r>
      <w:r w:rsidR="00472BAD">
        <w:rPr>
          <w:rFonts w:ascii="Arial" w:hAnsi="Arial" w:cs="Arial"/>
        </w:rPr>
        <w:t xml:space="preserve">i.e. </w:t>
      </w:r>
      <w:r w:rsidR="00322F64">
        <w:rPr>
          <w:rFonts w:ascii="Arial" w:hAnsi="Arial" w:cs="Arial"/>
        </w:rPr>
        <w:t xml:space="preserve">Step 3 </w:t>
      </w:r>
      <w:r w:rsidR="00472BAD">
        <w:rPr>
          <w:rFonts w:ascii="Arial" w:hAnsi="Arial" w:cs="Arial"/>
        </w:rPr>
        <w:t xml:space="preserve">does </w:t>
      </w:r>
      <w:r w:rsidR="008B3000">
        <w:rPr>
          <w:rFonts w:ascii="Arial" w:hAnsi="Arial" w:cs="Arial"/>
        </w:rPr>
        <w:t>no</w:t>
      </w:r>
      <w:r w:rsidR="00472BAD">
        <w:rPr>
          <w:rFonts w:ascii="Arial" w:hAnsi="Arial" w:cs="Arial"/>
        </w:rPr>
        <w:t>t contain</w:t>
      </w:r>
      <w:r w:rsidR="008B3000">
        <w:rPr>
          <w:rFonts w:ascii="Arial" w:hAnsi="Arial" w:cs="Arial"/>
        </w:rPr>
        <w:t xml:space="preserve"> </w:t>
      </w:r>
      <w:r w:rsidR="00B702AB">
        <w:rPr>
          <w:rFonts w:ascii="Arial" w:hAnsi="Arial" w:cs="Arial"/>
        </w:rPr>
        <w:t xml:space="preserve">inference </w:t>
      </w:r>
      <w:r w:rsidR="008B3000">
        <w:rPr>
          <w:rFonts w:ascii="Arial" w:hAnsi="Arial" w:cs="Arial"/>
        </w:rPr>
        <w:t>configuration</w:t>
      </w:r>
      <w:r w:rsidR="00472BAD">
        <w:rPr>
          <w:rFonts w:ascii="Arial" w:hAnsi="Arial" w:cs="Arial"/>
        </w:rPr>
        <w:t>, and it may or may not contain the NW-side additional conditions</w:t>
      </w:r>
      <w:r w:rsidR="00322F64">
        <w:rPr>
          <w:rFonts w:ascii="Arial" w:hAnsi="Arial" w:cs="Arial"/>
        </w:rPr>
        <w:t>)</w:t>
      </w:r>
      <w:r w:rsidR="006D608A">
        <w:rPr>
          <w:rFonts w:ascii="Arial" w:hAnsi="Arial" w:cs="Arial"/>
        </w:rPr>
        <w:t>,</w:t>
      </w:r>
      <w:r w:rsidR="008B516D">
        <w:rPr>
          <w:rFonts w:ascii="Arial" w:hAnsi="Arial" w:cs="Arial"/>
        </w:rPr>
        <w:t xml:space="preserve"> </w:t>
      </w:r>
      <w:r w:rsidR="00CD0E1B">
        <w:rPr>
          <w:rFonts w:ascii="Arial" w:hAnsi="Arial" w:cs="Arial"/>
        </w:rPr>
        <w:t>it should be possible that the UE</w:t>
      </w:r>
      <w:r w:rsidR="008B516D">
        <w:rPr>
          <w:rFonts w:ascii="Arial" w:hAnsi="Arial" w:cs="Arial"/>
        </w:rPr>
        <w:t xml:space="preserve"> repl</w:t>
      </w:r>
      <w:r w:rsidR="00CD0E1B">
        <w:rPr>
          <w:rFonts w:ascii="Arial" w:hAnsi="Arial" w:cs="Arial"/>
        </w:rPr>
        <w:t>ies</w:t>
      </w:r>
      <w:r w:rsidR="00707FA4">
        <w:rPr>
          <w:rFonts w:ascii="Arial" w:hAnsi="Arial" w:cs="Arial"/>
        </w:rPr>
        <w:t xml:space="preserve"> with more det</w:t>
      </w:r>
      <w:r w:rsidR="00495939">
        <w:rPr>
          <w:rFonts w:ascii="Arial" w:hAnsi="Arial" w:cs="Arial"/>
        </w:rPr>
        <w:t xml:space="preserve">ailed information about the </w:t>
      </w:r>
      <w:r w:rsidR="00FE78C6">
        <w:rPr>
          <w:rFonts w:ascii="Arial" w:hAnsi="Arial" w:cs="Arial"/>
        </w:rPr>
        <w:t xml:space="preserve">functionality </w:t>
      </w:r>
      <w:r w:rsidR="00495939">
        <w:rPr>
          <w:rFonts w:ascii="Arial" w:hAnsi="Arial" w:cs="Arial"/>
        </w:rPr>
        <w:t>applicability</w:t>
      </w:r>
      <w:r w:rsidR="00CD0E1B">
        <w:rPr>
          <w:rFonts w:ascii="Arial" w:hAnsi="Arial" w:cs="Arial"/>
        </w:rPr>
        <w:t xml:space="preserve"> and its preferred configuration</w:t>
      </w:r>
      <w:r w:rsidR="002F38C1">
        <w:rPr>
          <w:rFonts w:ascii="Arial" w:hAnsi="Arial" w:cs="Arial"/>
        </w:rPr>
        <w:t xml:space="preserve">. It is thus meaningful to </w:t>
      </w:r>
      <w:r w:rsidR="004A2C6A">
        <w:rPr>
          <w:rFonts w:ascii="Arial" w:hAnsi="Arial" w:cs="Arial"/>
        </w:rPr>
        <w:t>signal such information in the UAI</w:t>
      </w:r>
      <w:r w:rsidR="00103101">
        <w:rPr>
          <w:rFonts w:ascii="Arial" w:hAnsi="Arial" w:cs="Arial"/>
        </w:rPr>
        <w:t xml:space="preserve">, which already provides a framework </w:t>
      </w:r>
      <w:r w:rsidR="003938DB">
        <w:rPr>
          <w:rFonts w:ascii="Arial" w:hAnsi="Arial" w:cs="Arial"/>
        </w:rPr>
        <w:t xml:space="preserve">to signal </w:t>
      </w:r>
      <w:r w:rsidR="005E572F">
        <w:rPr>
          <w:rFonts w:ascii="Arial" w:hAnsi="Arial" w:cs="Arial"/>
        </w:rPr>
        <w:t xml:space="preserve">detailed </w:t>
      </w:r>
      <w:r w:rsidR="003938DB">
        <w:rPr>
          <w:rFonts w:ascii="Arial" w:hAnsi="Arial" w:cs="Arial"/>
        </w:rPr>
        <w:t>UE preferences</w:t>
      </w:r>
      <w:r w:rsidR="004A2C6A">
        <w:rPr>
          <w:rFonts w:ascii="Arial" w:hAnsi="Arial" w:cs="Arial"/>
        </w:rPr>
        <w:t>.</w:t>
      </w:r>
      <w:r w:rsidR="00987E56">
        <w:rPr>
          <w:rFonts w:ascii="Arial" w:hAnsi="Arial" w:cs="Arial"/>
        </w:rPr>
        <w:t xml:space="preserve"> </w:t>
      </w:r>
      <w:r w:rsidR="00AF5563">
        <w:rPr>
          <w:rFonts w:ascii="Arial" w:hAnsi="Arial" w:cs="Arial"/>
        </w:rPr>
        <w:br/>
      </w:r>
      <w:r w:rsidR="008D0BCA">
        <w:rPr>
          <w:rFonts w:ascii="Arial" w:hAnsi="Arial" w:cs="Arial"/>
        </w:rPr>
        <w:t xml:space="preserve">However, </w:t>
      </w:r>
      <w:r w:rsidR="00D622AF">
        <w:rPr>
          <w:rFonts w:ascii="Arial" w:hAnsi="Arial" w:cs="Arial"/>
        </w:rPr>
        <w:t xml:space="preserve">for Approach </w:t>
      </w:r>
      <w:r w:rsidR="00882446">
        <w:rPr>
          <w:rFonts w:ascii="Arial" w:hAnsi="Arial" w:cs="Arial"/>
        </w:rPr>
        <w:t xml:space="preserve">1b </w:t>
      </w:r>
      <w:r w:rsidR="006F6555">
        <w:rPr>
          <w:rFonts w:ascii="Arial" w:hAnsi="Arial" w:cs="Arial"/>
        </w:rPr>
        <w:t>(Step 3 contains</w:t>
      </w:r>
      <w:r w:rsidR="0042283F">
        <w:rPr>
          <w:rFonts w:ascii="Arial" w:hAnsi="Arial" w:cs="Arial"/>
        </w:rPr>
        <w:t xml:space="preserve"> NW-side additional conditions </w:t>
      </w:r>
      <w:proofErr w:type="gramStart"/>
      <w:r w:rsidR="0042283F">
        <w:rPr>
          <w:rFonts w:ascii="Arial" w:hAnsi="Arial" w:cs="Arial"/>
        </w:rPr>
        <w:t>and also</w:t>
      </w:r>
      <w:proofErr w:type="gramEnd"/>
      <w:r w:rsidR="006F6555">
        <w:rPr>
          <w:rFonts w:ascii="Arial" w:hAnsi="Arial" w:cs="Arial"/>
        </w:rPr>
        <w:t xml:space="preserve"> one or more inference configurations)</w:t>
      </w:r>
      <w:r w:rsidR="009C231F">
        <w:rPr>
          <w:rFonts w:ascii="Arial" w:hAnsi="Arial" w:cs="Arial"/>
        </w:rPr>
        <w:t xml:space="preserve">, it is sufficient </w:t>
      </w:r>
      <w:r w:rsidR="00CE68C7">
        <w:rPr>
          <w:rFonts w:ascii="Arial" w:hAnsi="Arial" w:cs="Arial"/>
        </w:rPr>
        <w:t xml:space="preserve">that the UE replies </w:t>
      </w:r>
      <w:r w:rsidR="007449C5">
        <w:rPr>
          <w:rFonts w:ascii="Arial" w:hAnsi="Arial" w:cs="Arial"/>
        </w:rPr>
        <w:t>acknowledg</w:t>
      </w:r>
      <w:r w:rsidR="005D7862">
        <w:rPr>
          <w:rFonts w:ascii="Arial" w:hAnsi="Arial" w:cs="Arial"/>
        </w:rPr>
        <w:t xml:space="preserve">ing </w:t>
      </w:r>
      <w:r w:rsidR="00132B47">
        <w:rPr>
          <w:rFonts w:ascii="Arial" w:hAnsi="Arial" w:cs="Arial"/>
        </w:rPr>
        <w:t xml:space="preserve">whether the inference configuration is applicable or </w:t>
      </w:r>
      <w:r w:rsidR="005D7862">
        <w:rPr>
          <w:rFonts w:ascii="Arial" w:hAnsi="Arial" w:cs="Arial"/>
        </w:rPr>
        <w:t xml:space="preserve">which </w:t>
      </w:r>
      <w:r w:rsidR="00132B47">
        <w:rPr>
          <w:rFonts w:ascii="Arial" w:hAnsi="Arial" w:cs="Arial"/>
        </w:rPr>
        <w:t xml:space="preserve">one </w:t>
      </w:r>
      <w:r w:rsidR="005D7862">
        <w:rPr>
          <w:rFonts w:ascii="Arial" w:hAnsi="Arial" w:cs="Arial"/>
        </w:rPr>
        <w:t>of the</w:t>
      </w:r>
      <w:r w:rsidR="00132B47">
        <w:rPr>
          <w:rFonts w:ascii="Arial" w:hAnsi="Arial" w:cs="Arial"/>
        </w:rPr>
        <w:t>m is applicable</w:t>
      </w:r>
      <w:r w:rsidR="005D7862">
        <w:rPr>
          <w:rFonts w:ascii="Arial" w:hAnsi="Arial" w:cs="Arial"/>
        </w:rPr>
        <w:t xml:space="preserve"> </w:t>
      </w:r>
      <w:r w:rsidR="00AF5563">
        <w:rPr>
          <w:rFonts w:ascii="Arial" w:hAnsi="Arial" w:cs="Arial"/>
        </w:rPr>
        <w:t>(in case more inference configurations are provided)</w:t>
      </w:r>
      <w:r w:rsidR="00161B00">
        <w:rPr>
          <w:rFonts w:ascii="Arial" w:hAnsi="Arial" w:cs="Arial"/>
        </w:rPr>
        <w:t xml:space="preserve">. </w:t>
      </w:r>
      <w:r w:rsidR="00AE779E">
        <w:rPr>
          <w:rFonts w:ascii="Arial" w:hAnsi="Arial" w:cs="Arial"/>
        </w:rPr>
        <w:t xml:space="preserve">It is thus suitable </w:t>
      </w:r>
      <w:r w:rsidR="00AF5563">
        <w:rPr>
          <w:rFonts w:ascii="Arial" w:hAnsi="Arial" w:cs="Arial"/>
        </w:rPr>
        <w:t>for this latter approach</w:t>
      </w:r>
      <w:r w:rsidR="00AE779E">
        <w:rPr>
          <w:rFonts w:ascii="Arial" w:hAnsi="Arial" w:cs="Arial"/>
        </w:rPr>
        <w:t xml:space="preserve"> to carry this </w:t>
      </w:r>
      <w:r w:rsidR="00A04256">
        <w:rPr>
          <w:rFonts w:ascii="Arial" w:hAnsi="Arial" w:cs="Arial"/>
        </w:rPr>
        <w:t xml:space="preserve">acknowledgement in the </w:t>
      </w:r>
      <w:proofErr w:type="spellStart"/>
      <w:r w:rsidR="00A04256" w:rsidRPr="001F07C2">
        <w:rPr>
          <w:rFonts w:ascii="Arial" w:hAnsi="Arial" w:cs="Arial"/>
          <w:i/>
          <w:iCs/>
        </w:rPr>
        <w:t>RRCReconfigurationComplete</w:t>
      </w:r>
      <w:proofErr w:type="spellEnd"/>
      <w:r w:rsidR="00A04256">
        <w:rPr>
          <w:rFonts w:ascii="Arial" w:hAnsi="Arial" w:cs="Arial"/>
        </w:rPr>
        <w:t xml:space="preserve"> message</w:t>
      </w:r>
      <w:r w:rsidR="00FA7BF4">
        <w:rPr>
          <w:rFonts w:ascii="Arial" w:hAnsi="Arial" w:cs="Arial"/>
        </w:rPr>
        <w:t xml:space="preserve"> (Step</w:t>
      </w:r>
      <w:r w:rsidR="00A37D9F">
        <w:rPr>
          <w:rFonts w:ascii="Arial" w:hAnsi="Arial" w:cs="Arial"/>
        </w:rPr>
        <w:t xml:space="preserve"> </w:t>
      </w:r>
      <w:r w:rsidR="00FA7BF4">
        <w:rPr>
          <w:rFonts w:ascii="Arial" w:hAnsi="Arial" w:cs="Arial"/>
        </w:rPr>
        <w:t>3b)</w:t>
      </w:r>
      <w:r w:rsidR="00A04256">
        <w:rPr>
          <w:rFonts w:ascii="Arial" w:hAnsi="Arial" w:cs="Arial"/>
        </w:rPr>
        <w:t xml:space="preserve">. </w:t>
      </w:r>
      <w:r w:rsidR="008B516D">
        <w:rPr>
          <w:rFonts w:ascii="Arial" w:hAnsi="Arial" w:cs="Arial"/>
        </w:rPr>
        <w:t xml:space="preserve"> </w:t>
      </w:r>
      <w:r w:rsidR="006D608A">
        <w:rPr>
          <w:rFonts w:ascii="Arial" w:hAnsi="Arial" w:cs="Arial"/>
        </w:rPr>
        <w:t xml:space="preserve"> </w:t>
      </w:r>
      <w:r w:rsidR="00442170">
        <w:rPr>
          <w:rFonts w:ascii="Arial" w:hAnsi="Arial" w:cs="Arial"/>
        </w:rPr>
        <w:t xml:space="preserve"> </w:t>
      </w:r>
    </w:p>
    <w:p w14:paraId="21EA6ED5" w14:textId="77777777" w:rsidR="009B69C3" w:rsidRPr="003B57C5" w:rsidRDefault="00C362DC" w:rsidP="00692CD9">
      <w:pPr>
        <w:pStyle w:val="Proposal"/>
        <w:spacing w:after="180"/>
        <w:rPr>
          <w:rFonts w:cs="Arial"/>
          <w:b w:val="0"/>
        </w:rPr>
      </w:pPr>
      <w:bookmarkStart w:id="17" w:name="_Toc178925993"/>
      <w:r>
        <w:rPr>
          <w:rFonts w:cs="Arial"/>
        </w:rPr>
        <w:t xml:space="preserve">Both </w:t>
      </w:r>
      <w:r w:rsidR="003857AB">
        <w:rPr>
          <w:rFonts w:cs="Arial"/>
        </w:rPr>
        <w:t xml:space="preserve">the </w:t>
      </w:r>
      <w:r>
        <w:rPr>
          <w:rFonts w:cs="Arial"/>
        </w:rPr>
        <w:t xml:space="preserve">UAI and </w:t>
      </w:r>
      <w:proofErr w:type="spellStart"/>
      <w:r w:rsidRPr="001F07C2">
        <w:rPr>
          <w:rFonts w:cs="Arial"/>
          <w:i/>
          <w:iCs/>
        </w:rPr>
        <w:t>RRCReconfigurationComplete</w:t>
      </w:r>
      <w:proofErr w:type="spellEnd"/>
      <w:r>
        <w:rPr>
          <w:rFonts w:cs="Arial"/>
          <w:i/>
          <w:iCs/>
        </w:rPr>
        <w:t xml:space="preserve"> </w:t>
      </w:r>
      <w:r>
        <w:rPr>
          <w:rFonts w:cs="Arial"/>
        </w:rPr>
        <w:t>support applicable functionality reporting in Step 4:</w:t>
      </w:r>
      <w:bookmarkEnd w:id="17"/>
    </w:p>
    <w:p w14:paraId="404FEF86" w14:textId="00C908CB" w:rsidR="009B69C3" w:rsidRPr="003B57C5" w:rsidRDefault="00C362DC" w:rsidP="009B69C3">
      <w:pPr>
        <w:pStyle w:val="Proposal"/>
        <w:numPr>
          <w:ilvl w:val="1"/>
          <w:numId w:val="50"/>
        </w:numPr>
        <w:spacing w:after="180"/>
        <w:rPr>
          <w:rFonts w:cs="Arial"/>
          <w:b w:val="0"/>
        </w:rPr>
      </w:pPr>
      <w:bookmarkStart w:id="18" w:name="_Toc178925994"/>
      <w:r w:rsidRPr="00692CD9">
        <w:rPr>
          <w:rFonts w:cs="Arial"/>
          <w:lang w:val="en-US"/>
        </w:rPr>
        <w:t xml:space="preserve">If Step 3 </w:t>
      </w:r>
      <w:r w:rsidR="00DC61CD">
        <w:rPr>
          <w:rFonts w:cs="Arial"/>
          <w:lang w:val="en-US"/>
        </w:rPr>
        <w:t xml:space="preserve">does not </w:t>
      </w:r>
      <w:r w:rsidRPr="00692CD9">
        <w:rPr>
          <w:rFonts w:cs="Arial"/>
          <w:lang w:val="en-US"/>
        </w:rPr>
        <w:t xml:space="preserve">contain </w:t>
      </w:r>
      <w:r w:rsidR="009B69C3">
        <w:rPr>
          <w:rFonts w:cs="Arial"/>
          <w:lang w:val="en-US"/>
        </w:rPr>
        <w:t>an</w:t>
      </w:r>
      <w:r w:rsidRPr="00692CD9">
        <w:rPr>
          <w:rFonts w:cs="Arial"/>
          <w:lang w:val="en-US"/>
        </w:rPr>
        <w:t xml:space="preserve"> inference configuration, the UE reports applicable functionality in Step 4 via UAI</w:t>
      </w:r>
      <w:r w:rsidR="00D12CC2" w:rsidRPr="00692CD9">
        <w:rPr>
          <w:rFonts w:cs="Arial"/>
          <w:lang w:val="en-US"/>
        </w:rPr>
        <w:t>.</w:t>
      </w:r>
      <w:bookmarkEnd w:id="18"/>
      <w:r w:rsidR="00692CD9">
        <w:rPr>
          <w:rFonts w:cs="Arial"/>
          <w:lang w:val="en-US"/>
        </w:rPr>
        <w:t xml:space="preserve"> </w:t>
      </w:r>
    </w:p>
    <w:p w14:paraId="0BF67F97" w14:textId="3D4DE220" w:rsidR="001106DA" w:rsidRPr="00692CD9" w:rsidRDefault="006241A8" w:rsidP="00450F2D">
      <w:pPr>
        <w:pStyle w:val="Proposal"/>
        <w:numPr>
          <w:ilvl w:val="1"/>
          <w:numId w:val="50"/>
        </w:numPr>
        <w:spacing w:after="180"/>
        <w:rPr>
          <w:rFonts w:cs="Arial"/>
          <w:b w:val="0"/>
        </w:rPr>
      </w:pPr>
      <w:bookmarkStart w:id="19" w:name="_Toc178925995"/>
      <w:r w:rsidRPr="00692CD9">
        <w:rPr>
          <w:rFonts w:cs="Arial"/>
          <w:lang w:val="en-US"/>
        </w:rPr>
        <w:t xml:space="preserve">If Step 3 contains inference configuration(s), the UE reports applicable functionality in Step 4 via </w:t>
      </w:r>
      <w:proofErr w:type="spellStart"/>
      <w:r w:rsidRPr="00692CD9">
        <w:rPr>
          <w:rFonts w:cs="Arial"/>
          <w:i/>
          <w:iCs/>
          <w:lang w:val="en-US"/>
        </w:rPr>
        <w:t>RRCReconfigurationComplete</w:t>
      </w:r>
      <w:proofErr w:type="spellEnd"/>
      <w:r w:rsidR="00B2026B">
        <w:rPr>
          <w:rFonts w:cs="Arial"/>
          <w:i/>
          <w:iCs/>
          <w:lang w:val="en-US"/>
        </w:rPr>
        <w:t xml:space="preserve">, </w:t>
      </w:r>
      <w:r w:rsidR="00B2026B" w:rsidRPr="00450F2D">
        <w:rPr>
          <w:rFonts w:cs="Arial"/>
        </w:rPr>
        <w:t xml:space="preserve">by indicating </w:t>
      </w:r>
      <w:r w:rsidR="00B2026B">
        <w:rPr>
          <w:rFonts w:cs="Arial"/>
        </w:rPr>
        <w:t>whether the inference configuration is applicable or which one of them is applicable</w:t>
      </w:r>
      <w:r w:rsidR="00D12CC2" w:rsidRPr="00692CD9">
        <w:rPr>
          <w:rFonts w:cs="Arial"/>
          <w:lang w:val="en-US"/>
        </w:rPr>
        <w:t>.</w:t>
      </w:r>
      <w:bookmarkEnd w:id="19"/>
      <w:r w:rsidR="00D12CC2" w:rsidRPr="00692CD9">
        <w:rPr>
          <w:rFonts w:cs="Arial"/>
          <w:lang w:val="en-US"/>
        </w:rPr>
        <w:t> </w:t>
      </w:r>
    </w:p>
    <w:p w14:paraId="070AC66A" w14:textId="1E76AEEB" w:rsidR="00191FB4" w:rsidRPr="00C51717" w:rsidRDefault="002D2BE8" w:rsidP="00C51717">
      <w:pPr>
        <w:pStyle w:val="Heading2"/>
      </w:pPr>
      <w:r w:rsidRPr="00E848B1">
        <w:t>2.</w:t>
      </w:r>
      <w:r w:rsidR="008A5929">
        <w:t>4</w:t>
      </w:r>
      <w:r w:rsidRPr="00E848B1">
        <w:tab/>
      </w:r>
      <w:r>
        <w:t>Functionality activation/deactivation</w:t>
      </w:r>
    </w:p>
    <w:p w14:paraId="3CD2D3FF" w14:textId="5B96AF00" w:rsidR="002D2BE8" w:rsidRDefault="002D2BE8" w:rsidP="002D2BE8">
      <w:pPr>
        <w:jc w:val="both"/>
        <w:rPr>
          <w:rFonts w:ascii="Arial" w:hAnsi="Arial" w:cs="Arial"/>
          <w:lang w:val="en-US" w:eastAsia="zh-CN"/>
        </w:rPr>
      </w:pPr>
      <w:r w:rsidRPr="00813579">
        <w:rPr>
          <w:rFonts w:ascii="Arial" w:hAnsi="Arial" w:cs="Arial"/>
          <w:lang w:val="en-US" w:eastAsia="zh-CN"/>
        </w:rPr>
        <w:t>RAN2</w:t>
      </w:r>
      <w:r>
        <w:rPr>
          <w:rFonts w:ascii="Arial" w:hAnsi="Arial" w:cs="Arial"/>
          <w:lang w:val="en-US" w:eastAsia="zh-CN"/>
        </w:rPr>
        <w:t xml:space="preserve">#126 agreed </w:t>
      </w:r>
      <w:r w:rsidR="00C13E15">
        <w:rPr>
          <w:rFonts w:ascii="Arial" w:hAnsi="Arial" w:cs="Arial"/>
          <w:lang w:val="en-US" w:eastAsia="zh-CN"/>
        </w:rPr>
        <w:t>the followin</w:t>
      </w:r>
      <w:r w:rsidR="009D4935">
        <w:rPr>
          <w:rFonts w:ascii="Arial" w:hAnsi="Arial" w:cs="Arial"/>
          <w:lang w:val="en-US" w:eastAsia="zh-CN"/>
        </w:rPr>
        <w:t xml:space="preserve">g regarding </w:t>
      </w:r>
      <w:r>
        <w:rPr>
          <w:rFonts w:ascii="Arial" w:hAnsi="Arial" w:cs="Arial"/>
          <w:lang w:val="en-US" w:eastAsia="zh-CN"/>
        </w:rPr>
        <w:t>functionality activation/deactivation after inference configuration</w:t>
      </w:r>
      <w:r w:rsidR="00933E84">
        <w:rPr>
          <w:rFonts w:ascii="Arial" w:hAnsi="Arial" w:cs="Arial"/>
          <w:lang w:val="en-US" w:eastAsia="zh-CN"/>
        </w:rPr>
        <w:t>:</w:t>
      </w:r>
    </w:p>
    <w:tbl>
      <w:tblPr>
        <w:tblStyle w:val="TableGrid"/>
        <w:tblW w:w="0" w:type="auto"/>
        <w:tblLook w:val="04A0" w:firstRow="1" w:lastRow="0" w:firstColumn="1" w:lastColumn="0" w:noHBand="0" w:noVBand="1"/>
      </w:tblPr>
      <w:tblGrid>
        <w:gridCol w:w="9628"/>
      </w:tblGrid>
      <w:tr w:rsidR="002D2BE8" w:rsidRPr="000618C5" w14:paraId="7661D2DB" w14:textId="77777777" w:rsidTr="002D118A">
        <w:tc>
          <w:tcPr>
            <w:tcW w:w="9628" w:type="dxa"/>
          </w:tcPr>
          <w:p w14:paraId="7F1BC45C" w14:textId="77777777" w:rsidR="002D2BE8" w:rsidRPr="000618C5" w:rsidRDefault="002D2BE8" w:rsidP="002D118A">
            <w:pPr>
              <w:spacing w:after="0"/>
              <w:jc w:val="both"/>
              <w:rPr>
                <w:rFonts w:ascii="Arial" w:hAnsi="Arial" w:cs="Arial"/>
                <w:b/>
                <w:bCs/>
                <w:sz w:val="20"/>
                <w:szCs w:val="20"/>
              </w:rPr>
            </w:pPr>
            <w:r w:rsidRPr="000618C5">
              <w:rPr>
                <w:rFonts w:ascii="Arial" w:hAnsi="Arial" w:cs="Arial"/>
                <w:b/>
                <w:bCs/>
                <w:sz w:val="20"/>
                <w:szCs w:val="20"/>
              </w:rPr>
              <w:t>Agreements</w:t>
            </w:r>
          </w:p>
          <w:p w14:paraId="6748FEBF" w14:textId="77777777" w:rsidR="002D2BE8" w:rsidRPr="00813579" w:rsidRDefault="002D2BE8" w:rsidP="002D118A">
            <w:pPr>
              <w:pStyle w:val="ListParagraph"/>
              <w:numPr>
                <w:ilvl w:val="0"/>
                <w:numId w:val="33"/>
              </w:numPr>
              <w:rPr>
                <w:rFonts w:ascii="Arial" w:hAnsi="Arial" w:cs="Arial"/>
                <w:sz w:val="20"/>
                <w:szCs w:val="20"/>
                <w:lang w:val="de-DE"/>
              </w:rPr>
            </w:pPr>
            <w:r w:rsidRPr="00813579">
              <w:rPr>
                <w:rFonts w:ascii="Arial" w:hAnsi="Arial" w:cs="Arial"/>
                <w:sz w:val="20"/>
                <w:szCs w:val="20"/>
                <w:lang w:val="de-DE"/>
              </w:rPr>
              <w:t>RAN2 will support functionality activation/deactivation after inference configuration. FFS initial state of configuration and how activation/deactivation is achieved. FFS what Deactivation refers to: examples discussed: 1) fallback to legacy 2) switching, etc.</w:t>
            </w:r>
          </w:p>
        </w:tc>
      </w:tr>
    </w:tbl>
    <w:p w14:paraId="21E303DC" w14:textId="77777777" w:rsidR="002D2BE8" w:rsidRDefault="002D2BE8" w:rsidP="002D2BE8">
      <w:pPr>
        <w:jc w:val="both"/>
        <w:rPr>
          <w:rFonts w:ascii="Arial" w:hAnsi="Arial" w:cs="Arial"/>
          <w:lang w:eastAsia="zh-CN"/>
        </w:rPr>
      </w:pPr>
    </w:p>
    <w:p w14:paraId="17A91A5F" w14:textId="562FB92A" w:rsidR="00974653" w:rsidRDefault="00974653" w:rsidP="002D2BE8">
      <w:pPr>
        <w:jc w:val="both"/>
        <w:rPr>
          <w:rFonts w:ascii="Arial" w:hAnsi="Arial" w:cs="Arial"/>
          <w:lang w:eastAsia="zh-CN"/>
        </w:rPr>
      </w:pPr>
      <w:r>
        <w:rPr>
          <w:rFonts w:ascii="Arial" w:hAnsi="Arial" w:cs="Arial"/>
          <w:lang w:eastAsia="zh-CN"/>
        </w:rPr>
        <w:t xml:space="preserve">RAN2#127 </w:t>
      </w:r>
      <w:r w:rsidR="000E55DA">
        <w:rPr>
          <w:rFonts w:ascii="Arial" w:hAnsi="Arial" w:cs="Arial"/>
          <w:lang w:eastAsia="zh-CN"/>
        </w:rPr>
        <w:t xml:space="preserve">has further agreed </w:t>
      </w:r>
      <w:r w:rsidR="00A31139">
        <w:rPr>
          <w:rFonts w:ascii="Arial" w:hAnsi="Arial" w:cs="Arial"/>
          <w:lang w:eastAsia="zh-CN"/>
        </w:rPr>
        <w:t>the following</w:t>
      </w:r>
      <w:r w:rsidR="00933E84">
        <w:rPr>
          <w:rFonts w:ascii="Arial" w:hAnsi="Arial" w:cs="Arial"/>
          <w:lang w:eastAsia="zh-CN"/>
        </w:rPr>
        <w:t>:</w:t>
      </w:r>
    </w:p>
    <w:tbl>
      <w:tblPr>
        <w:tblStyle w:val="TableGrid"/>
        <w:tblW w:w="0" w:type="auto"/>
        <w:tblLook w:val="04A0" w:firstRow="1" w:lastRow="0" w:firstColumn="1" w:lastColumn="0" w:noHBand="0" w:noVBand="1"/>
      </w:tblPr>
      <w:tblGrid>
        <w:gridCol w:w="9628"/>
      </w:tblGrid>
      <w:tr w:rsidR="001C61BC" w14:paraId="26539C2D" w14:textId="77777777" w:rsidTr="001C61BC">
        <w:tc>
          <w:tcPr>
            <w:tcW w:w="9628" w:type="dxa"/>
          </w:tcPr>
          <w:p w14:paraId="38DAD015" w14:textId="2FBF573E" w:rsidR="00974653" w:rsidRPr="00342575" w:rsidRDefault="00974653" w:rsidP="009314D4">
            <w:pPr>
              <w:spacing w:after="0"/>
              <w:jc w:val="both"/>
              <w:rPr>
                <w:rFonts w:cs="Arial"/>
                <w:b/>
                <w:sz w:val="20"/>
                <w:szCs w:val="20"/>
              </w:rPr>
            </w:pPr>
            <w:r w:rsidRPr="00342575">
              <w:rPr>
                <w:rFonts w:ascii="Arial" w:eastAsia="SimSun" w:hAnsi="Arial" w:cs="Arial"/>
                <w:b/>
                <w:sz w:val="20"/>
                <w:szCs w:val="20"/>
                <w:lang w:val="en-GB"/>
              </w:rPr>
              <w:t>Agreements on procedures</w:t>
            </w:r>
          </w:p>
          <w:p w14:paraId="31C9D094" w14:textId="47C0BAA0" w:rsidR="001C61BC" w:rsidRPr="00342575" w:rsidRDefault="00974653" w:rsidP="009314D4">
            <w:pPr>
              <w:pStyle w:val="ListParagraph"/>
              <w:numPr>
                <w:ilvl w:val="0"/>
                <w:numId w:val="33"/>
              </w:numPr>
              <w:jc w:val="both"/>
              <w:rPr>
                <w:rFonts w:ascii="Arial" w:hAnsi="Arial" w:cs="Arial"/>
                <w:sz w:val="20"/>
                <w:szCs w:val="20"/>
              </w:rPr>
            </w:pPr>
            <w:r w:rsidRPr="009314D4">
              <w:rPr>
                <w:rFonts w:ascii="Arial" w:hAnsi="Arial" w:cs="Arial"/>
                <w:sz w:val="20"/>
                <w:szCs w:val="20"/>
                <w:lang w:val="de-DE"/>
              </w:rPr>
              <w:t>The applicable functionality may be activated by receiving its inference configuration when it is provided in Step 5.</w:t>
            </w:r>
            <w:r w:rsidR="006161BA">
              <w:rPr>
                <w:rFonts w:ascii="Arial" w:hAnsi="Arial" w:cs="Arial"/>
                <w:sz w:val="20"/>
                <w:szCs w:val="20"/>
                <w:lang w:val="de-DE"/>
              </w:rPr>
              <w:t xml:space="preserve"> </w:t>
            </w:r>
            <w:r w:rsidRPr="009314D4">
              <w:rPr>
                <w:rFonts w:ascii="Arial" w:hAnsi="Arial" w:cs="Arial"/>
                <w:sz w:val="20"/>
                <w:szCs w:val="20"/>
                <w:lang w:val="de-DE"/>
              </w:rPr>
              <w:t>FFS the initial activation state.</w:t>
            </w:r>
            <w:r w:rsidR="006006A9">
              <w:rPr>
                <w:rFonts w:ascii="Arial" w:hAnsi="Arial" w:cs="Arial"/>
                <w:sz w:val="20"/>
                <w:szCs w:val="20"/>
                <w:lang w:val="de-DE"/>
              </w:rPr>
              <w:t xml:space="preserve"> </w:t>
            </w:r>
            <w:r w:rsidRPr="009314D4">
              <w:rPr>
                <w:rFonts w:ascii="Arial" w:hAnsi="Arial" w:cs="Arial"/>
                <w:sz w:val="20"/>
                <w:szCs w:val="20"/>
                <w:lang w:val="de-DE"/>
              </w:rPr>
              <w:t>FFS on initial state of applicable functionality if inference configuration of supported functionality is provided in Step 3. FFS on additional L1/L2 signaling for activation/deactivation.</w:t>
            </w:r>
            <w:r w:rsidR="006006A9">
              <w:rPr>
                <w:rFonts w:ascii="Arial" w:hAnsi="Arial" w:cs="Arial"/>
                <w:sz w:val="20"/>
                <w:szCs w:val="20"/>
                <w:lang w:val="de-DE"/>
              </w:rPr>
              <w:t xml:space="preserve"> </w:t>
            </w:r>
            <w:r w:rsidRPr="00342575">
              <w:rPr>
                <w:rFonts w:ascii="Arial" w:hAnsi="Arial" w:cs="Arial"/>
                <w:sz w:val="20"/>
                <w:szCs w:val="20"/>
                <w:lang w:val="de-DE"/>
              </w:rPr>
              <w:t>FFS if multiple applicable functionalities can be activated at the same time.</w:t>
            </w:r>
            <w:r w:rsidR="006006A9">
              <w:rPr>
                <w:rFonts w:ascii="Arial" w:hAnsi="Arial" w:cs="Arial"/>
                <w:sz w:val="20"/>
                <w:szCs w:val="20"/>
                <w:lang w:val="de-DE"/>
              </w:rPr>
              <w:t xml:space="preserve"> </w:t>
            </w:r>
            <w:r w:rsidRPr="00342575">
              <w:rPr>
                <w:rFonts w:ascii="Arial" w:hAnsi="Arial" w:cs="Arial"/>
                <w:sz w:val="20"/>
                <w:szCs w:val="20"/>
                <w:lang w:val="de-DE"/>
              </w:rPr>
              <w:t>FFS what is the granularity of functionality</w:t>
            </w:r>
            <w:r w:rsidR="006006A9">
              <w:rPr>
                <w:rFonts w:ascii="Arial" w:hAnsi="Arial" w:cs="Arial"/>
                <w:sz w:val="20"/>
                <w:szCs w:val="20"/>
                <w:lang w:val="de-DE"/>
              </w:rPr>
              <w:t>.</w:t>
            </w:r>
          </w:p>
        </w:tc>
      </w:tr>
    </w:tbl>
    <w:p w14:paraId="07A50AC8" w14:textId="77777777" w:rsidR="001C61BC" w:rsidRDefault="001C61BC" w:rsidP="002D2BE8">
      <w:pPr>
        <w:jc w:val="both"/>
        <w:rPr>
          <w:rFonts w:ascii="Arial" w:hAnsi="Arial" w:cs="Arial"/>
          <w:lang w:eastAsia="zh-CN"/>
        </w:rPr>
      </w:pPr>
    </w:p>
    <w:p w14:paraId="21354AE5" w14:textId="7D86F296" w:rsidR="00760ADA" w:rsidRDefault="002113E2" w:rsidP="002D2BE8">
      <w:pPr>
        <w:jc w:val="both"/>
        <w:rPr>
          <w:rFonts w:ascii="Arial" w:hAnsi="Arial" w:cs="Arial"/>
          <w:lang w:eastAsia="zh-CN"/>
        </w:rPr>
      </w:pPr>
      <w:r>
        <w:rPr>
          <w:rFonts w:ascii="Arial" w:hAnsi="Arial" w:cs="Arial"/>
          <w:lang w:eastAsia="zh-CN"/>
        </w:rPr>
        <w:t>Regarding the FFS on Step 3, i</w:t>
      </w:r>
      <w:r w:rsidR="00C51717">
        <w:rPr>
          <w:rFonts w:ascii="Arial" w:hAnsi="Arial" w:cs="Arial"/>
          <w:lang w:eastAsia="zh-CN"/>
        </w:rPr>
        <w:t>n our view,</w:t>
      </w:r>
      <w:r w:rsidR="00AB34B7">
        <w:rPr>
          <w:rFonts w:ascii="Arial" w:hAnsi="Arial" w:cs="Arial"/>
          <w:lang w:eastAsia="zh-CN"/>
        </w:rPr>
        <w:t xml:space="preserve"> </w:t>
      </w:r>
      <w:r w:rsidR="00176552">
        <w:rPr>
          <w:rFonts w:ascii="Arial" w:hAnsi="Arial" w:cs="Arial"/>
          <w:lang w:eastAsia="zh-CN"/>
        </w:rPr>
        <w:t xml:space="preserve">the UE can </w:t>
      </w:r>
      <w:r w:rsidR="00B34755">
        <w:rPr>
          <w:rFonts w:ascii="Arial" w:hAnsi="Arial" w:cs="Arial"/>
          <w:lang w:eastAsia="zh-CN"/>
        </w:rPr>
        <w:t xml:space="preserve">activate </w:t>
      </w:r>
      <w:r w:rsidR="00B26779">
        <w:rPr>
          <w:rFonts w:ascii="Arial" w:hAnsi="Arial" w:cs="Arial"/>
          <w:lang w:eastAsia="zh-CN"/>
        </w:rPr>
        <w:t xml:space="preserve">an </w:t>
      </w:r>
      <w:r w:rsidR="00176552">
        <w:rPr>
          <w:rFonts w:ascii="Arial" w:hAnsi="Arial" w:cs="Arial"/>
          <w:lang w:eastAsia="zh-CN"/>
        </w:rPr>
        <w:t>AI</w:t>
      </w:r>
      <w:r w:rsidR="00542F1F">
        <w:rPr>
          <w:rFonts w:ascii="Arial" w:hAnsi="Arial" w:cs="Arial"/>
          <w:lang w:eastAsia="zh-CN"/>
        </w:rPr>
        <w:t>/</w:t>
      </w:r>
      <w:r w:rsidR="00176552">
        <w:rPr>
          <w:rFonts w:ascii="Arial" w:hAnsi="Arial" w:cs="Arial"/>
          <w:lang w:eastAsia="zh-CN"/>
        </w:rPr>
        <w:t xml:space="preserve">ML inference configuration already </w:t>
      </w:r>
      <w:r w:rsidR="00F72E3B">
        <w:rPr>
          <w:rFonts w:ascii="Arial" w:hAnsi="Arial" w:cs="Arial"/>
          <w:lang w:eastAsia="zh-CN"/>
        </w:rPr>
        <w:t xml:space="preserve">in </w:t>
      </w:r>
      <w:r w:rsidR="00097D06">
        <w:rPr>
          <w:rFonts w:ascii="Arial" w:hAnsi="Arial" w:cs="Arial"/>
          <w:lang w:eastAsia="zh-CN"/>
        </w:rPr>
        <w:t>S</w:t>
      </w:r>
      <w:r w:rsidR="00F72E3B">
        <w:rPr>
          <w:rFonts w:ascii="Arial" w:hAnsi="Arial" w:cs="Arial"/>
          <w:lang w:eastAsia="zh-CN"/>
        </w:rPr>
        <w:t>tep</w:t>
      </w:r>
      <w:r w:rsidR="00097D06">
        <w:rPr>
          <w:rFonts w:ascii="Arial" w:hAnsi="Arial" w:cs="Arial"/>
          <w:lang w:eastAsia="zh-CN"/>
        </w:rPr>
        <w:t xml:space="preserve"> </w:t>
      </w:r>
      <w:proofErr w:type="gramStart"/>
      <w:r w:rsidR="00F72E3B">
        <w:rPr>
          <w:rFonts w:ascii="Arial" w:hAnsi="Arial" w:cs="Arial"/>
          <w:lang w:eastAsia="zh-CN"/>
        </w:rPr>
        <w:t>3</w:t>
      </w:r>
      <w:r w:rsidR="001A6FCE">
        <w:rPr>
          <w:rFonts w:ascii="Arial" w:hAnsi="Arial" w:cs="Arial"/>
          <w:lang w:eastAsia="zh-CN"/>
        </w:rPr>
        <w:t>,</w:t>
      </w:r>
      <w:r w:rsidR="00F72E3B">
        <w:rPr>
          <w:rFonts w:ascii="Arial" w:hAnsi="Arial" w:cs="Arial"/>
          <w:lang w:eastAsia="zh-CN"/>
        </w:rPr>
        <w:t xml:space="preserve"> if</w:t>
      </w:r>
      <w:proofErr w:type="gramEnd"/>
      <w:r w:rsidR="00F72E3B">
        <w:rPr>
          <w:rFonts w:ascii="Arial" w:hAnsi="Arial" w:cs="Arial"/>
          <w:lang w:eastAsia="zh-CN"/>
        </w:rPr>
        <w:t xml:space="preserve"> </w:t>
      </w:r>
      <w:r w:rsidR="000E70C3">
        <w:rPr>
          <w:rFonts w:ascii="Arial" w:hAnsi="Arial" w:cs="Arial"/>
          <w:lang w:eastAsia="zh-CN"/>
        </w:rPr>
        <w:t xml:space="preserve">Step 3 provides </w:t>
      </w:r>
      <w:r w:rsidR="00B26779">
        <w:rPr>
          <w:rFonts w:ascii="Arial" w:hAnsi="Arial" w:cs="Arial"/>
          <w:lang w:eastAsia="zh-CN"/>
        </w:rPr>
        <w:t>at least one applicable inference</w:t>
      </w:r>
      <w:r w:rsidR="006D453F">
        <w:rPr>
          <w:rFonts w:ascii="Arial" w:hAnsi="Arial" w:cs="Arial"/>
          <w:lang w:eastAsia="zh-CN"/>
        </w:rPr>
        <w:t xml:space="preserve"> configuration </w:t>
      </w:r>
      <w:r w:rsidR="007B5602">
        <w:rPr>
          <w:rFonts w:ascii="Arial" w:hAnsi="Arial" w:cs="Arial"/>
          <w:lang w:eastAsia="zh-CN"/>
        </w:rPr>
        <w:t>for</w:t>
      </w:r>
      <w:r w:rsidR="00167DB4">
        <w:rPr>
          <w:rFonts w:ascii="Arial" w:hAnsi="Arial" w:cs="Arial"/>
          <w:lang w:eastAsia="zh-CN"/>
        </w:rPr>
        <w:t xml:space="preserve"> </w:t>
      </w:r>
      <w:r w:rsidR="005D2BB3">
        <w:rPr>
          <w:rFonts w:ascii="Arial" w:hAnsi="Arial" w:cs="Arial"/>
          <w:lang w:eastAsia="zh-CN"/>
        </w:rPr>
        <w:t>the</w:t>
      </w:r>
      <w:r w:rsidR="00F72E3B">
        <w:rPr>
          <w:rFonts w:ascii="Arial" w:hAnsi="Arial" w:cs="Arial"/>
          <w:lang w:eastAsia="zh-CN"/>
        </w:rPr>
        <w:t xml:space="preserve"> AI</w:t>
      </w:r>
      <w:r w:rsidR="00190191">
        <w:rPr>
          <w:rFonts w:ascii="Arial" w:hAnsi="Arial" w:cs="Arial"/>
          <w:lang w:eastAsia="zh-CN"/>
        </w:rPr>
        <w:t>/</w:t>
      </w:r>
      <w:r w:rsidR="00F72E3B">
        <w:rPr>
          <w:rFonts w:ascii="Arial" w:hAnsi="Arial" w:cs="Arial"/>
          <w:lang w:eastAsia="zh-CN"/>
        </w:rPr>
        <w:t>ML functionality</w:t>
      </w:r>
      <w:r w:rsidR="001A6FCE">
        <w:rPr>
          <w:rFonts w:ascii="Arial" w:hAnsi="Arial" w:cs="Arial"/>
          <w:lang w:eastAsia="zh-CN"/>
        </w:rPr>
        <w:t>.</w:t>
      </w:r>
      <w:r w:rsidR="00DF554B">
        <w:rPr>
          <w:rFonts w:ascii="Arial" w:hAnsi="Arial" w:cs="Arial"/>
          <w:lang w:eastAsia="zh-CN"/>
        </w:rPr>
        <w:t xml:space="preserve"> Hence,</w:t>
      </w:r>
      <w:r w:rsidR="002679A1">
        <w:rPr>
          <w:rFonts w:ascii="Arial" w:hAnsi="Arial" w:cs="Arial"/>
          <w:lang w:eastAsia="zh-CN"/>
        </w:rPr>
        <w:t xml:space="preserve"> the UE can </w:t>
      </w:r>
      <w:r w:rsidR="007B5602">
        <w:rPr>
          <w:rFonts w:ascii="Arial" w:hAnsi="Arial" w:cs="Arial"/>
          <w:lang w:eastAsia="zh-CN"/>
        </w:rPr>
        <w:t xml:space="preserve">apply such inference configuration and </w:t>
      </w:r>
      <w:r w:rsidR="002679A1">
        <w:rPr>
          <w:rFonts w:ascii="Arial" w:hAnsi="Arial" w:cs="Arial"/>
          <w:lang w:eastAsia="zh-CN"/>
        </w:rPr>
        <w:t>consider the AI</w:t>
      </w:r>
      <w:r w:rsidR="00190191">
        <w:rPr>
          <w:rFonts w:ascii="Arial" w:hAnsi="Arial" w:cs="Arial"/>
          <w:lang w:eastAsia="zh-CN"/>
        </w:rPr>
        <w:t>/</w:t>
      </w:r>
      <w:r w:rsidR="002679A1">
        <w:rPr>
          <w:rFonts w:ascii="Arial" w:hAnsi="Arial" w:cs="Arial"/>
          <w:lang w:eastAsia="zh-CN"/>
        </w:rPr>
        <w:t xml:space="preserve">ML functionality </w:t>
      </w:r>
      <w:r w:rsidR="00A11FF6">
        <w:rPr>
          <w:rFonts w:ascii="Arial" w:hAnsi="Arial" w:cs="Arial"/>
          <w:lang w:eastAsia="zh-CN"/>
        </w:rPr>
        <w:t xml:space="preserve">also </w:t>
      </w:r>
      <w:r w:rsidR="002679A1">
        <w:rPr>
          <w:rFonts w:ascii="Arial" w:hAnsi="Arial" w:cs="Arial"/>
          <w:lang w:eastAsia="zh-CN"/>
        </w:rPr>
        <w:t xml:space="preserve">active already after </w:t>
      </w:r>
      <w:r w:rsidR="003D33A4">
        <w:rPr>
          <w:rFonts w:ascii="Arial" w:hAnsi="Arial" w:cs="Arial"/>
          <w:lang w:eastAsia="zh-CN"/>
        </w:rPr>
        <w:t>S</w:t>
      </w:r>
      <w:r w:rsidR="002679A1">
        <w:rPr>
          <w:rFonts w:ascii="Arial" w:hAnsi="Arial" w:cs="Arial"/>
          <w:lang w:eastAsia="zh-CN"/>
        </w:rPr>
        <w:t>tep</w:t>
      </w:r>
      <w:r w:rsidR="003D33A4">
        <w:rPr>
          <w:rFonts w:ascii="Arial" w:hAnsi="Arial" w:cs="Arial"/>
          <w:lang w:eastAsia="zh-CN"/>
        </w:rPr>
        <w:t xml:space="preserve"> </w:t>
      </w:r>
      <w:r w:rsidR="002679A1">
        <w:rPr>
          <w:rFonts w:ascii="Arial" w:hAnsi="Arial" w:cs="Arial"/>
          <w:lang w:eastAsia="zh-CN"/>
        </w:rPr>
        <w:t>3</w:t>
      </w:r>
      <w:r w:rsidR="0023528D">
        <w:rPr>
          <w:rFonts w:ascii="Arial" w:hAnsi="Arial" w:cs="Arial"/>
          <w:lang w:eastAsia="zh-CN"/>
        </w:rPr>
        <w:t xml:space="preserve">, </w:t>
      </w:r>
      <w:r w:rsidR="00A21BE0">
        <w:rPr>
          <w:rFonts w:ascii="Arial" w:hAnsi="Arial" w:cs="Arial"/>
          <w:lang w:eastAsia="zh-CN"/>
        </w:rPr>
        <w:t xml:space="preserve">i.e. </w:t>
      </w:r>
      <w:r w:rsidR="0023528D">
        <w:rPr>
          <w:rFonts w:ascii="Arial" w:hAnsi="Arial" w:cs="Arial"/>
          <w:lang w:eastAsia="zh-CN"/>
        </w:rPr>
        <w:t xml:space="preserve">no </w:t>
      </w:r>
      <w:r w:rsidR="001E771B">
        <w:rPr>
          <w:rFonts w:ascii="Arial" w:hAnsi="Arial" w:cs="Arial"/>
          <w:lang w:eastAsia="zh-CN"/>
        </w:rPr>
        <w:t>need to wait for the inference configuration in</w:t>
      </w:r>
      <w:r w:rsidR="00D10AA6">
        <w:rPr>
          <w:rFonts w:ascii="Arial" w:hAnsi="Arial" w:cs="Arial"/>
          <w:lang w:eastAsia="zh-CN"/>
        </w:rPr>
        <w:t xml:space="preserve"> Step 5</w:t>
      </w:r>
      <w:r w:rsidR="001E771B">
        <w:rPr>
          <w:rFonts w:ascii="Arial" w:hAnsi="Arial" w:cs="Arial"/>
          <w:lang w:eastAsia="zh-CN"/>
        </w:rPr>
        <w:t xml:space="preserve"> for activating the AI</w:t>
      </w:r>
      <w:r w:rsidR="006A4DF3">
        <w:rPr>
          <w:rFonts w:ascii="Arial" w:hAnsi="Arial" w:cs="Arial"/>
          <w:lang w:eastAsia="zh-CN"/>
        </w:rPr>
        <w:t>/</w:t>
      </w:r>
      <w:r w:rsidR="001E771B">
        <w:rPr>
          <w:rFonts w:ascii="Arial" w:hAnsi="Arial" w:cs="Arial"/>
          <w:lang w:eastAsia="zh-CN"/>
        </w:rPr>
        <w:t>ML functionality</w:t>
      </w:r>
      <w:r w:rsidR="00D05E2B">
        <w:rPr>
          <w:rFonts w:ascii="Arial" w:hAnsi="Arial" w:cs="Arial"/>
          <w:lang w:eastAsia="zh-CN"/>
        </w:rPr>
        <w:t>.</w:t>
      </w:r>
    </w:p>
    <w:p w14:paraId="6B38AB77" w14:textId="0D55EAD0" w:rsidR="00E974D5" w:rsidRDefault="004A52C8" w:rsidP="00AB2A3B">
      <w:pPr>
        <w:pStyle w:val="Proposal"/>
      </w:pPr>
      <w:bookmarkStart w:id="20" w:name="_Toc173659254"/>
      <w:bookmarkStart w:id="21" w:name="_Toc178925996"/>
      <w:r>
        <w:t>The UE activate</w:t>
      </w:r>
      <w:r w:rsidR="0054330B">
        <w:t>s</w:t>
      </w:r>
      <w:r>
        <w:t xml:space="preserve"> an AI</w:t>
      </w:r>
      <w:r w:rsidR="007660FD">
        <w:t>/</w:t>
      </w:r>
      <w:r>
        <w:t>ML functionality upon reception of an AI</w:t>
      </w:r>
      <w:r w:rsidR="007660FD">
        <w:t>/</w:t>
      </w:r>
      <w:r>
        <w:t xml:space="preserve">ML inference configuration </w:t>
      </w:r>
      <w:r w:rsidR="00F44038">
        <w:t xml:space="preserve">received </w:t>
      </w:r>
      <w:r w:rsidR="003051FA">
        <w:t xml:space="preserve">either in </w:t>
      </w:r>
      <w:r w:rsidR="00152033">
        <w:t>S</w:t>
      </w:r>
      <w:r w:rsidR="00F44038">
        <w:t>tep</w:t>
      </w:r>
      <w:r w:rsidR="00152033">
        <w:t xml:space="preserve"> </w:t>
      </w:r>
      <w:r w:rsidR="00F44038">
        <w:t xml:space="preserve">3 or </w:t>
      </w:r>
      <w:r w:rsidR="00152033">
        <w:t>S</w:t>
      </w:r>
      <w:r w:rsidR="00F44038">
        <w:t>tep</w:t>
      </w:r>
      <w:r w:rsidR="00152033">
        <w:t xml:space="preserve"> </w:t>
      </w:r>
      <w:r w:rsidR="00F44038">
        <w:t>5</w:t>
      </w:r>
      <w:r w:rsidR="00DD06D0">
        <w:t xml:space="preserve">, if determined to be </w:t>
      </w:r>
      <w:proofErr w:type="gramStart"/>
      <w:r w:rsidR="00DD06D0">
        <w:t>applicable</w:t>
      </w:r>
      <w:r w:rsidR="002966FF">
        <w:t xml:space="preserve"> </w:t>
      </w:r>
      <w:r w:rsidR="0025782C">
        <w:t>.</w:t>
      </w:r>
      <w:bookmarkEnd w:id="20"/>
      <w:bookmarkEnd w:id="21"/>
      <w:proofErr w:type="gramEnd"/>
    </w:p>
    <w:p w14:paraId="64D13D59" w14:textId="0C68B6D6" w:rsidR="00C8281B" w:rsidRPr="00FE534B" w:rsidRDefault="00DF1C4E">
      <w:pPr>
        <w:pStyle w:val="BodyText"/>
      </w:pPr>
      <w:r>
        <w:rPr>
          <w:rFonts w:cs="Arial"/>
        </w:rPr>
        <w:t xml:space="preserve">Regarding the FFS on additional </w:t>
      </w:r>
      <w:r w:rsidR="00C30FC8">
        <w:rPr>
          <w:rFonts w:cs="Arial"/>
        </w:rPr>
        <w:t>L1/L2</w:t>
      </w:r>
      <w:r w:rsidR="00136A9C">
        <w:rPr>
          <w:rFonts w:cs="Arial"/>
        </w:rPr>
        <w:t xml:space="preserve"> </w:t>
      </w:r>
      <w:proofErr w:type="spellStart"/>
      <w:r w:rsidR="00136A9C">
        <w:rPr>
          <w:rFonts w:cs="Arial"/>
        </w:rPr>
        <w:t>signaling</w:t>
      </w:r>
      <w:proofErr w:type="spellEnd"/>
      <w:r w:rsidR="00136A9C">
        <w:rPr>
          <w:rFonts w:cs="Arial"/>
        </w:rPr>
        <w:t xml:space="preserve"> for</w:t>
      </w:r>
      <w:r w:rsidR="00CE2F8C">
        <w:rPr>
          <w:rFonts w:cs="Arial"/>
        </w:rPr>
        <w:t xml:space="preserve"> </w:t>
      </w:r>
      <w:r>
        <w:rPr>
          <w:rFonts w:cs="Arial"/>
        </w:rPr>
        <w:t>activation/deactivation</w:t>
      </w:r>
      <w:r w:rsidR="00062B93">
        <w:rPr>
          <w:rFonts w:cs="Arial"/>
        </w:rPr>
        <w:t xml:space="preserve"> of inference functionality</w:t>
      </w:r>
      <w:r w:rsidR="004A25AB">
        <w:rPr>
          <w:rFonts w:cs="Arial"/>
        </w:rPr>
        <w:t xml:space="preserve">, </w:t>
      </w:r>
      <w:r w:rsidR="009F43AB">
        <w:rPr>
          <w:rFonts w:cs="Arial"/>
        </w:rPr>
        <w:t xml:space="preserve">RAN2 has </w:t>
      </w:r>
      <w:r w:rsidR="002D321B">
        <w:rPr>
          <w:rFonts w:cs="Arial"/>
        </w:rPr>
        <w:t xml:space="preserve">already sent a </w:t>
      </w:r>
      <w:r w:rsidR="00F66B4C">
        <w:rPr>
          <w:rFonts w:cs="Arial"/>
        </w:rPr>
        <w:t xml:space="preserve">question about this to RAN1 in the </w:t>
      </w:r>
      <w:r w:rsidR="0050117C">
        <w:rPr>
          <w:rFonts w:cs="Arial"/>
        </w:rPr>
        <w:t>LS in [1].</w:t>
      </w:r>
      <w:r w:rsidR="008B7545">
        <w:rPr>
          <w:rFonts w:cs="Arial"/>
        </w:rPr>
        <w:t xml:space="preserve"> Thus,</w:t>
      </w:r>
      <w:r w:rsidR="0081264E">
        <w:rPr>
          <w:rFonts w:cs="Arial"/>
        </w:rPr>
        <w:t xml:space="preserve"> </w:t>
      </w:r>
      <w:r w:rsidR="006A02EF">
        <w:rPr>
          <w:rFonts w:cs="Arial"/>
        </w:rPr>
        <w:t xml:space="preserve">RAN2 </w:t>
      </w:r>
      <w:r w:rsidR="0081264E">
        <w:rPr>
          <w:rFonts w:cs="Arial"/>
        </w:rPr>
        <w:t>should</w:t>
      </w:r>
      <w:r w:rsidR="006A02EF">
        <w:rPr>
          <w:rFonts w:cs="Arial"/>
        </w:rPr>
        <w:t xml:space="preserve"> wait for RAN1’s reply</w:t>
      </w:r>
      <w:r w:rsidR="0081264E">
        <w:rPr>
          <w:rFonts w:cs="Arial"/>
        </w:rPr>
        <w:t xml:space="preserve"> before discussing further related </w:t>
      </w:r>
      <w:proofErr w:type="spellStart"/>
      <w:r w:rsidR="0081264E">
        <w:rPr>
          <w:rFonts w:cs="Arial"/>
        </w:rPr>
        <w:t>signaling</w:t>
      </w:r>
      <w:proofErr w:type="spellEnd"/>
      <w:r w:rsidR="0081264E">
        <w:rPr>
          <w:rFonts w:cs="Arial"/>
        </w:rPr>
        <w:t xml:space="preserve"> details</w:t>
      </w:r>
      <w:r w:rsidR="006A02EF">
        <w:rPr>
          <w:rFonts w:cs="Arial"/>
        </w:rPr>
        <w:t xml:space="preserve">. </w:t>
      </w:r>
      <w:r w:rsidR="0040341F">
        <w:rPr>
          <w:rFonts w:cs="Arial"/>
        </w:rPr>
        <w:t>In the meantime, RAN2 can assume that</w:t>
      </w:r>
      <w:r w:rsidR="0093011F">
        <w:rPr>
          <w:rFonts w:cs="Arial"/>
        </w:rPr>
        <w:t xml:space="preserve"> </w:t>
      </w:r>
      <w:r w:rsidR="002A3DEC">
        <w:t>w</w:t>
      </w:r>
      <w:r w:rsidR="00C8281B" w:rsidRPr="00342575">
        <w:t>hen</w:t>
      </w:r>
      <w:r w:rsidR="004027DA">
        <w:t>ever</w:t>
      </w:r>
      <w:r w:rsidR="00A201C2">
        <w:t xml:space="preserve"> the AI/ML functionalit</w:t>
      </w:r>
      <w:r w:rsidR="00CE1382">
        <w:t>y is deactivated</w:t>
      </w:r>
      <w:r w:rsidR="00605890">
        <w:t xml:space="preserve"> by the NW, the UE can apply a fallback configuration, </w:t>
      </w:r>
      <w:r w:rsidR="00B450E8">
        <w:t xml:space="preserve">if </w:t>
      </w:r>
      <w:r w:rsidR="00B561AA">
        <w:t>already configured at the UE</w:t>
      </w:r>
      <w:r w:rsidR="00605890">
        <w:t>.</w:t>
      </w:r>
    </w:p>
    <w:p w14:paraId="5F28F941" w14:textId="05EB9599" w:rsidR="008250FE" w:rsidRDefault="00E57D49" w:rsidP="00342575">
      <w:pPr>
        <w:pStyle w:val="Proposal"/>
      </w:pPr>
      <w:bookmarkStart w:id="22" w:name="_Toc178925997"/>
      <w:r>
        <w:t>Upon AI</w:t>
      </w:r>
      <w:r w:rsidR="007660FD">
        <w:t>/</w:t>
      </w:r>
      <w:r>
        <w:t xml:space="preserve">ML functionality </w:t>
      </w:r>
      <w:r w:rsidR="00494652">
        <w:t xml:space="preserve">deactivation, the UE </w:t>
      </w:r>
      <w:r w:rsidR="00567C8F">
        <w:t>applies</w:t>
      </w:r>
      <w:r w:rsidR="00EC698A">
        <w:t xml:space="preserve"> a fallback configuration</w:t>
      </w:r>
      <w:r w:rsidR="000D01FC">
        <w:t>.</w:t>
      </w:r>
      <w:bookmarkEnd w:id="22"/>
    </w:p>
    <w:p w14:paraId="5F217E61" w14:textId="1620B581" w:rsidR="005A4F58" w:rsidRDefault="005A4F58" w:rsidP="00342575">
      <w:pPr>
        <w:pStyle w:val="BodyText"/>
      </w:pPr>
    </w:p>
    <w:p w14:paraId="1FEBEC59" w14:textId="73EC386E" w:rsidR="00851805" w:rsidRPr="00E848B1" w:rsidRDefault="00851805" w:rsidP="00E67986">
      <w:pPr>
        <w:pStyle w:val="Heading1"/>
        <w:ind w:left="0" w:firstLine="0"/>
      </w:pPr>
      <w:bookmarkStart w:id="23" w:name="_Toc109400796"/>
      <w:bookmarkStart w:id="24" w:name="_Toc109400797"/>
      <w:bookmarkStart w:id="25" w:name="_Toc109400798"/>
      <w:bookmarkStart w:id="26" w:name="_Toc109400799"/>
      <w:bookmarkStart w:id="27" w:name="_Toc109400800"/>
      <w:bookmarkStart w:id="28" w:name="_Toc109400801"/>
      <w:bookmarkStart w:id="29" w:name="_Toc109400802"/>
      <w:bookmarkStart w:id="30" w:name="_Toc109400803"/>
      <w:bookmarkStart w:id="31" w:name="_Toc109400804"/>
      <w:bookmarkStart w:id="32" w:name="_Toc109400805"/>
      <w:bookmarkStart w:id="33" w:name="_Toc109400806"/>
      <w:bookmarkStart w:id="34" w:name="_Toc109400807"/>
      <w:bookmarkStart w:id="35" w:name="_Toc109400808"/>
      <w:bookmarkStart w:id="36" w:name="_Toc109400809"/>
      <w:bookmarkStart w:id="37" w:name="_Toc109400810"/>
      <w:bookmarkStart w:id="38" w:name="_Toc109400811"/>
      <w:bookmarkStart w:id="39" w:name="_Toc109400812"/>
      <w:bookmarkStart w:id="40" w:name="_Toc109400813"/>
      <w:bookmarkStart w:id="41" w:name="_Toc109400814"/>
      <w:bookmarkStart w:id="42" w:name="_Toc109400815"/>
      <w:bookmarkStart w:id="43" w:name="_Toc109400816"/>
      <w:bookmarkStart w:id="44" w:name="_Toc109400817"/>
      <w:bookmarkStart w:id="45" w:name="_Toc109400818"/>
      <w:bookmarkStart w:id="46" w:name="_Ref13461290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E848B1">
        <w:t>3</w:t>
      </w:r>
      <w:r w:rsidRPr="00E848B1">
        <w:tab/>
        <w:t>Conclusion</w:t>
      </w:r>
      <w:bookmarkEnd w:id="46"/>
    </w:p>
    <w:p w14:paraId="584701EC" w14:textId="77777777" w:rsidR="00991703" w:rsidRPr="00736B78" w:rsidRDefault="00991703" w:rsidP="00991703">
      <w:pPr>
        <w:pStyle w:val="BodyText"/>
        <w:rPr>
          <w:rFonts w:cs="Arial"/>
          <w:b/>
          <w:bCs/>
        </w:rPr>
      </w:pPr>
      <w:bookmarkStart w:id="47" w:name="_Ref189046994"/>
      <w:r w:rsidRPr="00736B78">
        <w:rPr>
          <w:rFonts w:cs="Arial"/>
        </w:rPr>
        <w:t>In the previous sections we made the following observations:</w:t>
      </w:r>
      <w:r w:rsidRPr="00736B78">
        <w:rPr>
          <w:rFonts w:cs="Arial"/>
          <w:b/>
          <w:bCs/>
        </w:rPr>
        <w:t xml:space="preserve"> </w:t>
      </w:r>
    </w:p>
    <w:p w14:paraId="4B5467B8" w14:textId="55354E52" w:rsidR="00E13D39" w:rsidRDefault="00991703">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78925798" w:history="1">
        <w:r w:rsidR="00E13D39" w:rsidRPr="0087230D">
          <w:rPr>
            <w:rStyle w:val="Hyperlink"/>
            <w:noProof/>
          </w:rPr>
          <w:t>Observation 1</w:t>
        </w:r>
        <w:r w:rsidR="00E13D39">
          <w:rPr>
            <w:rFonts w:asciiTheme="minorHAnsi" w:eastAsiaTheme="minorEastAsia" w:hAnsiTheme="minorHAnsi" w:cstheme="minorBidi"/>
            <w:b w:val="0"/>
            <w:noProof/>
            <w:kern w:val="2"/>
            <w:sz w:val="22"/>
            <w:szCs w:val="22"/>
            <w:lang/>
            <w14:ligatures w14:val="standardContextual"/>
          </w:rPr>
          <w:tab/>
        </w:r>
        <w:r w:rsidR="00E13D39" w:rsidRPr="0087230D">
          <w:rPr>
            <w:rStyle w:val="Hyperlink"/>
            <w:noProof/>
          </w:rPr>
          <w:t>RAN2 has discussed at length the topic of UE-side data transferring (during Rel-18 SI, and Rel-19 WI); however, the impact in RAN2 protocols of UE-side model training procedures (e.g. how/when the UE can initiate a training session at RAN level and what configuration the UE needs for training) was barely discussed in RAN2.</w:t>
        </w:r>
      </w:hyperlink>
    </w:p>
    <w:p w14:paraId="5DE434A1" w14:textId="37A82F56" w:rsidR="00991703" w:rsidRDefault="00991703" w:rsidP="00CF0957">
      <w:pPr>
        <w:pStyle w:val="BodyText"/>
        <w:keepNext/>
        <w:tabs>
          <w:tab w:val="left" w:pos="993"/>
          <w:tab w:val="left" w:pos="1509"/>
        </w:tabs>
      </w:pPr>
      <w:r w:rsidRPr="003664F9">
        <w:rPr>
          <w:b/>
          <w:bCs/>
        </w:rPr>
        <w:fldChar w:fldCharType="end"/>
      </w:r>
      <w:r w:rsidR="001B5A54">
        <w:rPr>
          <w:b/>
          <w:bCs/>
        </w:rPr>
        <w:tab/>
      </w:r>
      <w:r w:rsidR="00CF0957">
        <w:rPr>
          <w:b/>
          <w:bCs/>
        </w:rPr>
        <w:tab/>
      </w:r>
    </w:p>
    <w:p w14:paraId="3698EE83" w14:textId="77777777" w:rsidR="00851805" w:rsidRPr="00E848B1" w:rsidRDefault="00851805" w:rsidP="00851805">
      <w:pPr>
        <w:pStyle w:val="BodyText"/>
        <w:keepNext/>
      </w:pPr>
      <w:r w:rsidRPr="00E848B1">
        <w:t>Based on the discussion in the previous sections we propose the following:</w:t>
      </w:r>
    </w:p>
    <w:bookmarkEnd w:id="47"/>
    <w:p w14:paraId="04A856E1" w14:textId="5BF615C4" w:rsidR="00CF0957" w:rsidRDefault="00D1619D">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78925983" w:history="1">
        <w:r w:rsidR="00CF0957" w:rsidRPr="00E065F2">
          <w:rPr>
            <w:rStyle w:val="Hyperlink"/>
            <w:noProof/>
          </w:rPr>
          <w:t>Proposal 1</w:t>
        </w:r>
        <w:r w:rsidR="00CF0957">
          <w:rPr>
            <w:rFonts w:asciiTheme="minorHAnsi" w:eastAsiaTheme="minorEastAsia" w:hAnsiTheme="minorHAnsi" w:cstheme="minorBidi"/>
            <w:b w:val="0"/>
            <w:noProof/>
            <w:kern w:val="2"/>
            <w:sz w:val="22"/>
            <w:szCs w:val="22"/>
            <w:lang/>
            <w14:ligatures w14:val="standardContextual"/>
          </w:rPr>
          <w:tab/>
        </w:r>
        <w:r w:rsidR="00CF0957" w:rsidRPr="00E065F2">
          <w:rPr>
            <w:rStyle w:val="Hyperlink"/>
            <w:noProof/>
          </w:rPr>
          <w:t xml:space="preserve">The gNB indicates to the UE whether the UE is allowed to request resources for data collection for UE-side model training (e.g. via </w:t>
        </w:r>
        <w:r w:rsidR="00CF0957" w:rsidRPr="00E065F2">
          <w:rPr>
            <w:rStyle w:val="Hyperlink"/>
            <w:i/>
            <w:iCs/>
            <w:noProof/>
          </w:rPr>
          <w:t xml:space="preserve">RRCReconfiguration </w:t>
        </w:r>
        <w:r w:rsidR="00CF0957" w:rsidRPr="00E065F2">
          <w:rPr>
            <w:rStyle w:val="Hyperlink"/>
            <w:noProof/>
          </w:rPr>
          <w:t>or SIB signalling).</w:t>
        </w:r>
      </w:hyperlink>
    </w:p>
    <w:p w14:paraId="4919B4E8" w14:textId="4B47C185"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84" w:history="1">
        <w:r w:rsidRPr="00E065F2">
          <w:rPr>
            <w:rStyle w:val="Hyperlink"/>
            <w:noProof/>
          </w:rPr>
          <w:t>Proposal 2</w:t>
        </w:r>
        <w:r>
          <w:rPr>
            <w:rFonts w:asciiTheme="minorHAnsi" w:eastAsiaTheme="minorEastAsia" w:hAnsiTheme="minorHAnsi" w:cstheme="minorBidi"/>
            <w:b w:val="0"/>
            <w:noProof/>
            <w:kern w:val="2"/>
            <w:sz w:val="22"/>
            <w:szCs w:val="22"/>
            <w:lang/>
            <w14:ligatures w14:val="standardContextual"/>
          </w:rPr>
          <w:tab/>
        </w:r>
        <w:r w:rsidRPr="00E065F2">
          <w:rPr>
            <w:rStyle w:val="Hyperlink"/>
            <w:noProof/>
          </w:rPr>
          <w:t>If allowed, the UE can request training resources (e.g. via UAI or via applicability functionality report) to start the data collection for UE-side model training, or to stop it.</w:t>
        </w:r>
      </w:hyperlink>
    </w:p>
    <w:p w14:paraId="7A3DF778" w14:textId="68C3D296"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85" w:history="1">
        <w:r w:rsidRPr="00E065F2">
          <w:rPr>
            <w:rStyle w:val="Hyperlink"/>
            <w:noProof/>
          </w:rPr>
          <w:t>Proposal 3</w:t>
        </w:r>
        <w:r>
          <w:rPr>
            <w:rFonts w:asciiTheme="minorHAnsi" w:eastAsiaTheme="minorEastAsia" w:hAnsiTheme="minorHAnsi" w:cstheme="minorBidi"/>
            <w:b w:val="0"/>
            <w:noProof/>
            <w:kern w:val="2"/>
            <w:sz w:val="22"/>
            <w:szCs w:val="22"/>
            <w:lang/>
            <w14:ligatures w14:val="standardContextual"/>
          </w:rPr>
          <w:tab/>
        </w:r>
        <w:r w:rsidRPr="00E065F2">
          <w:rPr>
            <w:rStyle w:val="Hyperlink"/>
            <w:noProof/>
          </w:rPr>
          <w:t>RAN2 to discuss how to configure radio measurement resources (including Set A/B, NW-side additional conditions, etc.) and radio measurement reports for data collection for UE-side training.</w:t>
        </w:r>
      </w:hyperlink>
    </w:p>
    <w:p w14:paraId="364BA749" w14:textId="3C135C4B"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86" w:history="1">
        <w:r w:rsidRPr="00E065F2">
          <w:rPr>
            <w:rStyle w:val="Hyperlink"/>
            <w:noProof/>
          </w:rPr>
          <w:t>Proposal 4</w:t>
        </w:r>
        <w:r>
          <w:rPr>
            <w:rFonts w:asciiTheme="minorHAnsi" w:eastAsiaTheme="minorEastAsia" w:hAnsiTheme="minorHAnsi" w:cstheme="minorBidi"/>
            <w:b w:val="0"/>
            <w:noProof/>
            <w:kern w:val="2"/>
            <w:sz w:val="22"/>
            <w:szCs w:val="22"/>
            <w:lang/>
            <w14:ligatures w14:val="standardContextual"/>
          </w:rPr>
          <w:tab/>
        </w:r>
        <w:r w:rsidRPr="00E065F2">
          <w:rPr>
            <w:rStyle w:val="Hyperlink"/>
            <w:noProof/>
          </w:rPr>
          <w:t>RAN2 waits for RAN1 progress related to performance monitoring reporting of UE-side functionality.</w:t>
        </w:r>
      </w:hyperlink>
    </w:p>
    <w:p w14:paraId="0F5D7C8E" w14:textId="21D80377"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87" w:history="1">
        <w:r w:rsidRPr="00E065F2">
          <w:rPr>
            <w:rStyle w:val="Hyperlink"/>
            <w:noProof/>
          </w:rPr>
          <w:t>Proposal 5</w:t>
        </w:r>
        <w:r>
          <w:rPr>
            <w:rFonts w:asciiTheme="minorHAnsi" w:eastAsiaTheme="minorEastAsia" w:hAnsiTheme="minorHAnsi" w:cstheme="minorBidi"/>
            <w:b w:val="0"/>
            <w:noProof/>
            <w:kern w:val="2"/>
            <w:sz w:val="22"/>
            <w:szCs w:val="22"/>
            <w:lang/>
            <w14:ligatures w14:val="standardContextual"/>
          </w:rPr>
          <w:tab/>
        </w:r>
        <w:r w:rsidRPr="00E065F2">
          <w:rPr>
            <w:rStyle w:val="Hyperlink"/>
            <w:rFonts w:cs="Arial"/>
            <w:iCs/>
            <w:noProof/>
          </w:rPr>
          <w:t>The indication of NW-side additional condition (i.e. associated ID) from the network to the UE in Step 3 is optional</w:t>
        </w:r>
        <w:r w:rsidRPr="00E065F2">
          <w:rPr>
            <w:rStyle w:val="Hyperlink"/>
            <w:noProof/>
          </w:rPr>
          <w:t>.</w:t>
        </w:r>
      </w:hyperlink>
    </w:p>
    <w:p w14:paraId="10800FAF" w14:textId="4B48A5FF"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88" w:history="1">
        <w:r w:rsidRPr="00E065F2">
          <w:rPr>
            <w:rStyle w:val="Hyperlink"/>
            <w:noProof/>
          </w:rPr>
          <w:t>Proposal 6</w:t>
        </w:r>
        <w:r>
          <w:rPr>
            <w:rFonts w:asciiTheme="minorHAnsi" w:eastAsiaTheme="minorEastAsia" w:hAnsiTheme="minorHAnsi" w:cstheme="minorBidi"/>
            <w:b w:val="0"/>
            <w:noProof/>
            <w:kern w:val="2"/>
            <w:sz w:val="22"/>
            <w:szCs w:val="22"/>
            <w:lang/>
            <w14:ligatures w14:val="standardContextual"/>
          </w:rPr>
          <w:tab/>
        </w:r>
        <w:r w:rsidRPr="00E065F2">
          <w:rPr>
            <w:rStyle w:val="Hyperlink"/>
            <w:noProof/>
          </w:rPr>
          <w:t>The network can provide inference and/or performance monitoring configuration(s) in Step 3.</w:t>
        </w:r>
      </w:hyperlink>
    </w:p>
    <w:p w14:paraId="1BE6539D" w14:textId="6C591ACC"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89" w:history="1">
        <w:r w:rsidRPr="00E065F2">
          <w:rPr>
            <w:rStyle w:val="Hyperlink"/>
            <w:noProof/>
          </w:rPr>
          <w:t>Proposal 7</w:t>
        </w:r>
        <w:r>
          <w:rPr>
            <w:rFonts w:asciiTheme="minorHAnsi" w:eastAsiaTheme="minorEastAsia" w:hAnsiTheme="minorHAnsi" w:cstheme="minorBidi"/>
            <w:b w:val="0"/>
            <w:noProof/>
            <w:kern w:val="2"/>
            <w:sz w:val="22"/>
            <w:szCs w:val="22"/>
            <w:lang/>
            <w14:ligatures w14:val="standardContextual"/>
          </w:rPr>
          <w:tab/>
        </w:r>
        <w:r w:rsidRPr="00E065F2">
          <w:rPr>
            <w:rStyle w:val="Hyperlink"/>
            <w:rFonts w:cs="Arial"/>
            <w:iCs/>
            <w:noProof/>
          </w:rPr>
          <w:t>The network can provide a fallback configuration in Step 3.</w:t>
        </w:r>
      </w:hyperlink>
    </w:p>
    <w:p w14:paraId="6E2279DC" w14:textId="2F47DF43"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90" w:history="1">
        <w:r w:rsidRPr="00E065F2">
          <w:rPr>
            <w:rStyle w:val="Hyperlink"/>
            <w:noProof/>
          </w:rPr>
          <w:t>Proposal 8</w:t>
        </w:r>
        <w:r>
          <w:rPr>
            <w:rFonts w:asciiTheme="minorHAnsi" w:eastAsiaTheme="minorEastAsia" w:hAnsiTheme="minorHAnsi" w:cstheme="minorBidi"/>
            <w:b w:val="0"/>
            <w:noProof/>
            <w:kern w:val="2"/>
            <w:sz w:val="22"/>
            <w:szCs w:val="22"/>
            <w:lang/>
            <w14:ligatures w14:val="standardContextual"/>
          </w:rPr>
          <w:tab/>
        </w:r>
        <w:r w:rsidRPr="00E065F2">
          <w:rPr>
            <w:rStyle w:val="Hyperlink"/>
            <w:rFonts w:cs="Arial"/>
            <w:noProof/>
          </w:rPr>
          <w:t>The content of the inference/performance monitoring/fallback configurations can be the same in Step 3 and Step 5.</w:t>
        </w:r>
      </w:hyperlink>
    </w:p>
    <w:p w14:paraId="3BA9E63B" w14:textId="672B4E71"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91" w:history="1">
        <w:r w:rsidRPr="00E065F2">
          <w:rPr>
            <w:rStyle w:val="Hyperlink"/>
            <w:noProof/>
          </w:rPr>
          <w:t>Proposal 9</w:t>
        </w:r>
        <w:r>
          <w:rPr>
            <w:rFonts w:asciiTheme="minorHAnsi" w:eastAsiaTheme="minorEastAsia" w:hAnsiTheme="minorHAnsi" w:cstheme="minorBidi"/>
            <w:b w:val="0"/>
            <w:noProof/>
            <w:kern w:val="2"/>
            <w:sz w:val="22"/>
            <w:szCs w:val="22"/>
            <w:lang/>
            <w14:ligatures w14:val="standardContextual"/>
          </w:rPr>
          <w:tab/>
        </w:r>
        <w:r w:rsidRPr="00E065F2">
          <w:rPr>
            <w:rStyle w:val="Hyperlink"/>
            <w:noProof/>
          </w:rPr>
          <w:t>The UE behaves and replies in the same way when receiving an inference configuration from the NW, regardless of whether the inference configuration is sent in Step 3 or Step 5.</w:t>
        </w:r>
      </w:hyperlink>
    </w:p>
    <w:p w14:paraId="7FF24244" w14:textId="111AEAE5"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92" w:history="1">
        <w:r w:rsidRPr="00E065F2">
          <w:rPr>
            <w:rStyle w:val="Hyperlink"/>
            <w:noProof/>
          </w:rPr>
          <w:t>Proposal 10</w:t>
        </w:r>
        <w:r>
          <w:rPr>
            <w:rFonts w:asciiTheme="minorHAnsi" w:eastAsiaTheme="minorEastAsia" w:hAnsiTheme="minorHAnsi" w:cstheme="minorBidi"/>
            <w:b w:val="0"/>
            <w:noProof/>
            <w:kern w:val="2"/>
            <w:sz w:val="22"/>
            <w:szCs w:val="22"/>
            <w:lang/>
            <w14:ligatures w14:val="standardContextual"/>
          </w:rPr>
          <w:tab/>
        </w:r>
        <w:r w:rsidRPr="00E065F2">
          <w:rPr>
            <w:rStyle w:val="Hyperlink"/>
            <w:noProof/>
          </w:rPr>
          <w:t xml:space="preserve">Add Step 3b and Step 5b to the signalling procedure for functionality applicability reporting, to mark the </w:t>
        </w:r>
        <w:r w:rsidRPr="00E065F2">
          <w:rPr>
            <w:rStyle w:val="Hyperlink"/>
            <w:i/>
            <w:iCs/>
            <w:noProof/>
          </w:rPr>
          <w:t>RRCReconfigurationComplete</w:t>
        </w:r>
        <w:r w:rsidRPr="00E065F2">
          <w:rPr>
            <w:rStyle w:val="Hyperlink"/>
            <w:noProof/>
          </w:rPr>
          <w:t xml:space="preserve"> messages, as shown in Figure 2.</w:t>
        </w:r>
      </w:hyperlink>
    </w:p>
    <w:p w14:paraId="0BE52CEF" w14:textId="578BAD3E"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93" w:history="1">
        <w:r w:rsidRPr="00E065F2">
          <w:rPr>
            <w:rStyle w:val="Hyperlink"/>
            <w:rFonts w:cs="Arial"/>
            <w:noProof/>
          </w:rPr>
          <w:t>Proposal 11</w:t>
        </w:r>
        <w:r>
          <w:rPr>
            <w:rFonts w:asciiTheme="minorHAnsi" w:eastAsiaTheme="minorEastAsia" w:hAnsiTheme="minorHAnsi" w:cstheme="minorBidi"/>
            <w:b w:val="0"/>
            <w:noProof/>
            <w:kern w:val="2"/>
            <w:sz w:val="22"/>
            <w:szCs w:val="22"/>
            <w:lang/>
            <w14:ligatures w14:val="standardContextual"/>
          </w:rPr>
          <w:tab/>
        </w:r>
        <w:r w:rsidRPr="00E065F2">
          <w:rPr>
            <w:rStyle w:val="Hyperlink"/>
            <w:rFonts w:cs="Arial"/>
            <w:noProof/>
          </w:rPr>
          <w:t xml:space="preserve">Both the UAI and </w:t>
        </w:r>
        <w:r w:rsidRPr="00E065F2">
          <w:rPr>
            <w:rStyle w:val="Hyperlink"/>
            <w:rFonts w:cs="Arial"/>
            <w:i/>
            <w:iCs/>
            <w:noProof/>
          </w:rPr>
          <w:t xml:space="preserve">RRCReconfigurationComplete </w:t>
        </w:r>
        <w:r w:rsidRPr="00E065F2">
          <w:rPr>
            <w:rStyle w:val="Hyperlink"/>
            <w:rFonts w:cs="Arial"/>
            <w:noProof/>
          </w:rPr>
          <w:t>support applicable functionality reporting in Step 4:</w:t>
        </w:r>
      </w:hyperlink>
    </w:p>
    <w:p w14:paraId="71F9749C" w14:textId="2ACD5FDB"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94" w:history="1">
        <w:r w:rsidRPr="00E065F2">
          <w:rPr>
            <w:rStyle w:val="Hyperlink"/>
            <w:rFonts w:cs="Arial"/>
            <w:noProof/>
          </w:rPr>
          <w:t>a.</w:t>
        </w:r>
        <w:r>
          <w:rPr>
            <w:rFonts w:asciiTheme="minorHAnsi" w:eastAsiaTheme="minorEastAsia" w:hAnsiTheme="minorHAnsi" w:cstheme="minorBidi"/>
            <w:b w:val="0"/>
            <w:noProof/>
            <w:kern w:val="2"/>
            <w:sz w:val="22"/>
            <w:szCs w:val="22"/>
            <w:lang/>
            <w14:ligatures w14:val="standardContextual"/>
          </w:rPr>
          <w:tab/>
        </w:r>
        <w:r w:rsidRPr="00E065F2">
          <w:rPr>
            <w:rStyle w:val="Hyperlink"/>
            <w:rFonts w:cs="Arial"/>
            <w:noProof/>
            <w:lang w:val="en-US"/>
          </w:rPr>
          <w:t>If Step 3 does not contain an inference configuration, the UE reports applicable functionality in Step 4 via UAI.</w:t>
        </w:r>
      </w:hyperlink>
    </w:p>
    <w:p w14:paraId="09FB6FD3" w14:textId="58C0870B"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95" w:history="1">
        <w:r w:rsidRPr="00E065F2">
          <w:rPr>
            <w:rStyle w:val="Hyperlink"/>
            <w:rFonts w:cs="Arial"/>
            <w:noProof/>
          </w:rPr>
          <w:t>b.</w:t>
        </w:r>
        <w:r>
          <w:rPr>
            <w:rFonts w:asciiTheme="minorHAnsi" w:eastAsiaTheme="minorEastAsia" w:hAnsiTheme="minorHAnsi" w:cstheme="minorBidi"/>
            <w:b w:val="0"/>
            <w:noProof/>
            <w:kern w:val="2"/>
            <w:sz w:val="22"/>
            <w:szCs w:val="22"/>
            <w:lang/>
            <w14:ligatures w14:val="standardContextual"/>
          </w:rPr>
          <w:tab/>
        </w:r>
        <w:r w:rsidRPr="00E065F2">
          <w:rPr>
            <w:rStyle w:val="Hyperlink"/>
            <w:rFonts w:cs="Arial"/>
            <w:noProof/>
            <w:lang w:val="en-US"/>
          </w:rPr>
          <w:t xml:space="preserve">If Step 3 contains inference configuration(s), the UE reports applicable functionality in Step 4 via </w:t>
        </w:r>
        <w:r w:rsidRPr="00E065F2">
          <w:rPr>
            <w:rStyle w:val="Hyperlink"/>
            <w:rFonts w:cs="Arial"/>
            <w:i/>
            <w:iCs/>
            <w:noProof/>
            <w:lang w:val="en-US"/>
          </w:rPr>
          <w:t xml:space="preserve">RRCReconfigurationComplete, </w:t>
        </w:r>
        <w:r w:rsidRPr="00E065F2">
          <w:rPr>
            <w:rStyle w:val="Hyperlink"/>
            <w:rFonts w:cs="Arial"/>
            <w:noProof/>
          </w:rPr>
          <w:t>by indicating whether the inference configuration is applicable or which one of them is applicable</w:t>
        </w:r>
        <w:r w:rsidRPr="00E065F2">
          <w:rPr>
            <w:rStyle w:val="Hyperlink"/>
            <w:rFonts w:cs="Arial"/>
            <w:noProof/>
            <w:lang w:val="en-US"/>
          </w:rPr>
          <w:t>.</w:t>
        </w:r>
      </w:hyperlink>
    </w:p>
    <w:p w14:paraId="0DFD9B8A" w14:textId="22BB3E6F"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96" w:history="1">
        <w:r w:rsidRPr="00E065F2">
          <w:rPr>
            <w:rStyle w:val="Hyperlink"/>
            <w:noProof/>
          </w:rPr>
          <w:t>Proposal 12</w:t>
        </w:r>
        <w:r>
          <w:rPr>
            <w:rFonts w:asciiTheme="minorHAnsi" w:eastAsiaTheme="minorEastAsia" w:hAnsiTheme="minorHAnsi" w:cstheme="minorBidi"/>
            <w:b w:val="0"/>
            <w:noProof/>
            <w:kern w:val="2"/>
            <w:sz w:val="22"/>
            <w:szCs w:val="22"/>
            <w:lang/>
            <w14:ligatures w14:val="standardContextual"/>
          </w:rPr>
          <w:tab/>
        </w:r>
        <w:r w:rsidRPr="00E065F2">
          <w:rPr>
            <w:rStyle w:val="Hyperlink"/>
            <w:noProof/>
          </w:rPr>
          <w:t>The UE activates an AI/ML functionality upon reception of an AI/ML inference configuration received either in Step 3 or Step 5, if determined to be applicable .</w:t>
        </w:r>
      </w:hyperlink>
    </w:p>
    <w:p w14:paraId="5544C536" w14:textId="144F0CBB" w:rsidR="00CF0957" w:rsidRDefault="00CF0957">
      <w:pPr>
        <w:pStyle w:val="TableofFigures"/>
        <w:tabs>
          <w:tab w:val="right" w:leader="dot" w:pos="9628"/>
        </w:tabs>
        <w:rPr>
          <w:rFonts w:asciiTheme="minorHAnsi" w:eastAsiaTheme="minorEastAsia" w:hAnsiTheme="minorHAnsi" w:cstheme="minorBidi"/>
          <w:b w:val="0"/>
          <w:noProof/>
          <w:kern w:val="2"/>
          <w:sz w:val="22"/>
          <w:szCs w:val="22"/>
          <w:lang/>
          <w14:ligatures w14:val="standardContextual"/>
        </w:rPr>
      </w:pPr>
      <w:hyperlink w:anchor="_Toc178925997" w:history="1">
        <w:r w:rsidRPr="00E065F2">
          <w:rPr>
            <w:rStyle w:val="Hyperlink"/>
            <w:noProof/>
          </w:rPr>
          <w:t>Proposal 13</w:t>
        </w:r>
        <w:r>
          <w:rPr>
            <w:rFonts w:asciiTheme="minorHAnsi" w:eastAsiaTheme="minorEastAsia" w:hAnsiTheme="minorHAnsi" w:cstheme="minorBidi"/>
            <w:b w:val="0"/>
            <w:noProof/>
            <w:kern w:val="2"/>
            <w:sz w:val="22"/>
            <w:szCs w:val="22"/>
            <w:lang/>
            <w14:ligatures w14:val="standardContextual"/>
          </w:rPr>
          <w:tab/>
        </w:r>
        <w:r w:rsidRPr="00E065F2">
          <w:rPr>
            <w:rStyle w:val="Hyperlink"/>
            <w:noProof/>
          </w:rPr>
          <w:t>Upon AI/ML functionality deactivation, the UE applies a fallback configuration.</w:t>
        </w:r>
      </w:hyperlink>
    </w:p>
    <w:p w14:paraId="48A024CC" w14:textId="4A4E9EC7" w:rsidR="00804EAF" w:rsidRDefault="00D1619D" w:rsidP="00851805">
      <w:pPr>
        <w:pStyle w:val="BodyText"/>
        <w:keepNext/>
        <w:rPr>
          <w:b/>
          <w:bCs/>
          <w:lang w:val="en-US"/>
        </w:rPr>
      </w:pPr>
      <w:r>
        <w:rPr>
          <w:b/>
          <w:bCs/>
          <w:lang w:val="en-US"/>
        </w:rPr>
        <w:fldChar w:fldCharType="end"/>
      </w:r>
    </w:p>
    <w:p w14:paraId="4E77722C" w14:textId="77777777" w:rsidR="008856A7" w:rsidRDefault="008856A7" w:rsidP="00851805">
      <w:pPr>
        <w:pStyle w:val="BodyText"/>
        <w:keepNext/>
      </w:pPr>
    </w:p>
    <w:p w14:paraId="26920EA7" w14:textId="77777777" w:rsidR="006F54D3" w:rsidRPr="00A6053E" w:rsidRDefault="006F54D3" w:rsidP="006F54D3">
      <w:pPr>
        <w:pStyle w:val="Heading1"/>
        <w:rPr>
          <w:lang w:val="sv-SE"/>
        </w:rPr>
      </w:pPr>
      <w:r w:rsidRPr="186A7320">
        <w:rPr>
          <w:lang w:val="sv-SE"/>
        </w:rPr>
        <w:t>References</w:t>
      </w:r>
    </w:p>
    <w:p w14:paraId="52AB58F3" w14:textId="5B0DCEAB" w:rsidR="006F54D3" w:rsidRDefault="00BD05B2" w:rsidP="00097A06">
      <w:pPr>
        <w:pStyle w:val="Reference"/>
        <w:keepNext/>
        <w:overflowPunct/>
        <w:autoSpaceDE/>
        <w:autoSpaceDN/>
        <w:adjustRightInd/>
        <w:textAlignment w:val="auto"/>
      </w:pPr>
      <w:r w:rsidRPr="00BD05B2">
        <w:rPr>
          <w:lang w:val="en-US"/>
        </w:rPr>
        <w:t>R</w:t>
      </w:r>
      <w:r w:rsidR="00A465FB">
        <w:rPr>
          <w:lang w:val="en-US"/>
        </w:rPr>
        <w:t>2-</w:t>
      </w:r>
      <w:r w:rsidR="008431EE">
        <w:rPr>
          <w:lang w:val="en-US"/>
        </w:rPr>
        <w:t>24078</w:t>
      </w:r>
      <w:r w:rsidR="00AF78D7">
        <w:rPr>
          <w:lang w:val="en-US"/>
        </w:rPr>
        <w:t>48</w:t>
      </w:r>
      <w:r w:rsidR="001A220C">
        <w:rPr>
          <w:lang w:val="en-US"/>
        </w:rPr>
        <w:t>, “</w:t>
      </w:r>
      <w:r w:rsidR="00554888" w:rsidRPr="00554888">
        <w:rPr>
          <w:lang w:val="en-US"/>
        </w:rPr>
        <w:t>LS on applicable functionality reporting for beam management UE-sided model</w:t>
      </w:r>
      <w:r w:rsidR="001A220C">
        <w:rPr>
          <w:lang w:val="en-US"/>
        </w:rPr>
        <w:t>”</w:t>
      </w:r>
      <w:r w:rsidR="00554888">
        <w:rPr>
          <w:lang w:val="en-US"/>
        </w:rPr>
        <w:t xml:space="preserve">, </w:t>
      </w:r>
      <w:r w:rsidR="00D561F4" w:rsidRPr="00D561F4">
        <w:rPr>
          <w:lang w:val="en-US"/>
        </w:rPr>
        <w:t>3GPP TSG RAN WG2#127</w:t>
      </w:r>
      <w:r w:rsidR="007D2D1F">
        <w:rPr>
          <w:lang w:val="en-US"/>
        </w:rPr>
        <w:t xml:space="preserve">, </w:t>
      </w:r>
      <w:r w:rsidR="00DE4D42" w:rsidRPr="00DE4D42">
        <w:rPr>
          <w:lang w:val="en-US"/>
        </w:rPr>
        <w:t>Maastricht, Netherlands, Aug 19th – 23rd, 2024</w:t>
      </w:r>
      <w:r w:rsidR="00DE4D42">
        <w:rPr>
          <w:lang w:val="en-US"/>
        </w:rPr>
        <w:t>.</w:t>
      </w:r>
    </w:p>
    <w:sectPr w:rsidR="006F54D3" w:rsidSect="005E27F8">
      <w:headerReference w:type="even" r:id="rId14"/>
      <w:footerReference w:type="default" r:id="rId15"/>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81782" w14:textId="77777777" w:rsidR="00E749B5" w:rsidRDefault="00E749B5">
      <w:r>
        <w:separator/>
      </w:r>
    </w:p>
  </w:endnote>
  <w:endnote w:type="continuationSeparator" w:id="0">
    <w:p w14:paraId="60C7E723" w14:textId="77777777" w:rsidR="00E749B5" w:rsidRDefault="00E749B5">
      <w:r>
        <w:continuationSeparator/>
      </w:r>
    </w:p>
  </w:endnote>
  <w:endnote w:type="continuationNotice" w:id="1">
    <w:p w14:paraId="0F142A1C" w14:textId="77777777" w:rsidR="00E749B5" w:rsidRDefault="00E749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507E5" w14:textId="77777777" w:rsidR="00E749B5" w:rsidRDefault="00E749B5">
      <w:r>
        <w:separator/>
      </w:r>
    </w:p>
  </w:footnote>
  <w:footnote w:type="continuationSeparator" w:id="0">
    <w:p w14:paraId="36DD42B5" w14:textId="77777777" w:rsidR="00E749B5" w:rsidRDefault="00E749B5">
      <w:r>
        <w:continuationSeparator/>
      </w:r>
    </w:p>
  </w:footnote>
  <w:footnote w:type="continuationNotice" w:id="1">
    <w:p w14:paraId="139EB98F" w14:textId="77777777" w:rsidR="00E749B5" w:rsidRDefault="00E749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1566C3D"/>
    <w:multiLevelType w:val="multilevel"/>
    <w:tmpl w:val="4FDE82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87001F"/>
    <w:multiLevelType w:val="hybridMultilevel"/>
    <w:tmpl w:val="F98E669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0389476E"/>
    <w:multiLevelType w:val="hybridMultilevel"/>
    <w:tmpl w:val="30883B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2F1086"/>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2E25B3"/>
    <w:multiLevelType w:val="multilevel"/>
    <w:tmpl w:val="FAB4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E60718"/>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F476A9"/>
    <w:multiLevelType w:val="hybridMultilevel"/>
    <w:tmpl w:val="14AE97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F15642"/>
    <w:multiLevelType w:val="multilevel"/>
    <w:tmpl w:val="DCBEE9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35A1A27"/>
    <w:multiLevelType w:val="multilevel"/>
    <w:tmpl w:val="1FF0BB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38F7CC2"/>
    <w:multiLevelType w:val="multilevel"/>
    <w:tmpl w:val="FB1CFD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4357377"/>
    <w:multiLevelType w:val="multilevel"/>
    <w:tmpl w:val="EB2A4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E326AE"/>
    <w:multiLevelType w:val="multilevel"/>
    <w:tmpl w:val="50A41EE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196F6993"/>
    <w:multiLevelType w:val="hybridMultilevel"/>
    <w:tmpl w:val="188625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725E35"/>
    <w:multiLevelType w:val="multilevel"/>
    <w:tmpl w:val="7F3EF94A"/>
    <w:styleLink w:val="CurrentList1"/>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B961142"/>
    <w:multiLevelType w:val="hybridMultilevel"/>
    <w:tmpl w:val="A9D28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0A5386"/>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341D22"/>
    <w:multiLevelType w:val="hybridMultilevel"/>
    <w:tmpl w:val="C4B63100"/>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26D70D6"/>
    <w:multiLevelType w:val="hybridMultilevel"/>
    <w:tmpl w:val="37A05722"/>
    <w:lvl w:ilvl="0" w:tplc="08090001">
      <w:start w:val="1"/>
      <w:numFmt w:val="bullet"/>
      <w:lvlText w:val=""/>
      <w:lvlJc w:val="left"/>
      <w:pPr>
        <w:ind w:left="1664" w:hanging="360"/>
      </w:pPr>
      <w:rPr>
        <w:rFonts w:ascii="Symbol" w:hAnsi="Symbol"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21" w15:restartNumberingAfterBreak="0">
    <w:nsid w:val="24EE7F17"/>
    <w:multiLevelType w:val="hybridMultilevel"/>
    <w:tmpl w:val="E60616E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CD80539"/>
    <w:multiLevelType w:val="hybridMultilevel"/>
    <w:tmpl w:val="0816892C"/>
    <w:lvl w:ilvl="0" w:tplc="D2E05DE8">
      <w:start w:val="2"/>
      <w:numFmt w:val="bullet"/>
      <w:lvlText w:val="-"/>
      <w:lvlJc w:val="left"/>
      <w:pPr>
        <w:ind w:left="927" w:hanging="360"/>
      </w:pPr>
      <w:rPr>
        <w:rFonts w:ascii="Arial" w:eastAsia="SimSun" w:hAnsi="Arial" w:cs="Arial" w:hint="default"/>
      </w:rPr>
    </w:lvl>
    <w:lvl w:ilvl="1" w:tplc="10000003">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F414A1"/>
    <w:multiLevelType w:val="hybridMultilevel"/>
    <w:tmpl w:val="2D407A58"/>
    <w:lvl w:ilvl="0" w:tplc="0A46907A">
      <w:start w:val="2"/>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37F86A95"/>
    <w:multiLevelType w:val="hybridMultilevel"/>
    <w:tmpl w:val="35DCAA3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9106B8B"/>
    <w:multiLevelType w:val="hybridMultilevel"/>
    <w:tmpl w:val="35DCAA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050D65"/>
    <w:multiLevelType w:val="hybridMultilevel"/>
    <w:tmpl w:val="928C8AE8"/>
    <w:lvl w:ilvl="0" w:tplc="D0829134">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3A190DBF"/>
    <w:multiLevelType w:val="multilevel"/>
    <w:tmpl w:val="1E32D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AA46647"/>
    <w:multiLevelType w:val="hybridMultilevel"/>
    <w:tmpl w:val="A2B446F4"/>
    <w:lvl w:ilvl="0" w:tplc="66DA422E">
      <w:start w:val="1"/>
      <w:numFmt w:val="decimal"/>
      <w:pStyle w:val="Proposal"/>
      <w:lvlText w:val="Proposal %1"/>
      <w:lvlJc w:val="left"/>
      <w:pPr>
        <w:tabs>
          <w:tab w:val="num" w:pos="1304"/>
        </w:tabs>
        <w:ind w:left="1304" w:hanging="1304"/>
      </w:pPr>
      <w:rPr>
        <w:rFonts w:hint="default"/>
        <w:b/>
        <w:bCs/>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FD35BB"/>
    <w:multiLevelType w:val="multilevel"/>
    <w:tmpl w:val="286E6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1C565D"/>
    <w:multiLevelType w:val="multilevel"/>
    <w:tmpl w:val="01B4CD56"/>
    <w:styleLink w:val="CurrentList2"/>
    <w:lvl w:ilvl="0">
      <w:start w:val="1"/>
      <w:numFmt w:val="decimal"/>
      <w:lvlText w:val="%1"/>
      <w:lvlJc w:val="left"/>
      <w:pPr>
        <w:ind w:left="920" w:hanging="5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0651909"/>
    <w:multiLevelType w:val="multilevel"/>
    <w:tmpl w:val="40568D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22F429F"/>
    <w:multiLevelType w:val="multilevel"/>
    <w:tmpl w:val="45D6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2FD29CD"/>
    <w:multiLevelType w:val="hybridMultilevel"/>
    <w:tmpl w:val="D6169E0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460B690E"/>
    <w:multiLevelType w:val="hybridMultilevel"/>
    <w:tmpl w:val="2D3CA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96E4415"/>
    <w:multiLevelType w:val="multilevel"/>
    <w:tmpl w:val="1A743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BAD7793"/>
    <w:multiLevelType w:val="hybridMultilevel"/>
    <w:tmpl w:val="01B4CD56"/>
    <w:lvl w:ilvl="0" w:tplc="858A617A">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7606CA"/>
    <w:multiLevelType w:val="multilevel"/>
    <w:tmpl w:val="2656FC6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4CF92999"/>
    <w:multiLevelType w:val="multilevel"/>
    <w:tmpl w:val="18EA35F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5B1BDE"/>
    <w:multiLevelType w:val="hybridMultilevel"/>
    <w:tmpl w:val="E58CBEAA"/>
    <w:lvl w:ilvl="0" w:tplc="49E6724A">
      <w:start w:val="1"/>
      <w:numFmt w:val="lowerLetter"/>
      <w:lvlText w:val="(%1)"/>
      <w:lvlJc w:val="left"/>
      <w:pPr>
        <w:ind w:left="4896" w:hanging="360"/>
      </w:pPr>
      <w:rPr>
        <w:rFonts w:hint="default"/>
      </w:rPr>
    </w:lvl>
    <w:lvl w:ilvl="1" w:tplc="08090019" w:tentative="1">
      <w:start w:val="1"/>
      <w:numFmt w:val="lowerLetter"/>
      <w:lvlText w:val="%2."/>
      <w:lvlJc w:val="left"/>
      <w:pPr>
        <w:ind w:left="5616" w:hanging="360"/>
      </w:pPr>
    </w:lvl>
    <w:lvl w:ilvl="2" w:tplc="0809001B" w:tentative="1">
      <w:start w:val="1"/>
      <w:numFmt w:val="lowerRoman"/>
      <w:lvlText w:val="%3."/>
      <w:lvlJc w:val="right"/>
      <w:pPr>
        <w:ind w:left="6336" w:hanging="180"/>
      </w:pPr>
    </w:lvl>
    <w:lvl w:ilvl="3" w:tplc="0809000F" w:tentative="1">
      <w:start w:val="1"/>
      <w:numFmt w:val="decimal"/>
      <w:lvlText w:val="%4."/>
      <w:lvlJc w:val="left"/>
      <w:pPr>
        <w:ind w:left="7056" w:hanging="360"/>
      </w:pPr>
    </w:lvl>
    <w:lvl w:ilvl="4" w:tplc="08090019" w:tentative="1">
      <w:start w:val="1"/>
      <w:numFmt w:val="lowerLetter"/>
      <w:lvlText w:val="%5."/>
      <w:lvlJc w:val="left"/>
      <w:pPr>
        <w:ind w:left="7776" w:hanging="360"/>
      </w:pPr>
    </w:lvl>
    <w:lvl w:ilvl="5" w:tplc="0809001B" w:tentative="1">
      <w:start w:val="1"/>
      <w:numFmt w:val="lowerRoman"/>
      <w:lvlText w:val="%6."/>
      <w:lvlJc w:val="right"/>
      <w:pPr>
        <w:ind w:left="8496" w:hanging="180"/>
      </w:pPr>
    </w:lvl>
    <w:lvl w:ilvl="6" w:tplc="0809000F" w:tentative="1">
      <w:start w:val="1"/>
      <w:numFmt w:val="decimal"/>
      <w:lvlText w:val="%7."/>
      <w:lvlJc w:val="left"/>
      <w:pPr>
        <w:ind w:left="9216" w:hanging="360"/>
      </w:pPr>
    </w:lvl>
    <w:lvl w:ilvl="7" w:tplc="08090019" w:tentative="1">
      <w:start w:val="1"/>
      <w:numFmt w:val="lowerLetter"/>
      <w:lvlText w:val="%8."/>
      <w:lvlJc w:val="left"/>
      <w:pPr>
        <w:ind w:left="9936" w:hanging="360"/>
      </w:pPr>
    </w:lvl>
    <w:lvl w:ilvl="8" w:tplc="0809001B" w:tentative="1">
      <w:start w:val="1"/>
      <w:numFmt w:val="lowerRoman"/>
      <w:lvlText w:val="%9."/>
      <w:lvlJc w:val="right"/>
      <w:pPr>
        <w:ind w:left="10656" w:hanging="180"/>
      </w:pPr>
    </w:lvl>
  </w:abstractNum>
  <w:abstractNum w:abstractNumId="46" w15:restartNumberingAfterBreak="0">
    <w:nsid w:val="581205A5"/>
    <w:multiLevelType w:val="hybridMultilevel"/>
    <w:tmpl w:val="7F94DA9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6296655A"/>
    <w:multiLevelType w:val="hybridMultilevel"/>
    <w:tmpl w:val="6FE873F8"/>
    <w:lvl w:ilvl="0" w:tplc="4606B5DE">
      <w:start w:val="5"/>
      <w:numFmt w:val="decimal"/>
      <w:lvlText w:val="%1"/>
      <w:lvlJc w:val="left"/>
      <w:pPr>
        <w:ind w:left="56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9DE3B65"/>
    <w:multiLevelType w:val="hybridMultilevel"/>
    <w:tmpl w:val="9B72F03E"/>
    <w:lvl w:ilvl="0" w:tplc="08090001">
      <w:start w:val="1"/>
      <w:numFmt w:val="bullet"/>
      <w:lvlText w:val=""/>
      <w:lvlJc w:val="left"/>
      <w:pPr>
        <w:ind w:left="1664" w:hanging="360"/>
      </w:pPr>
      <w:rPr>
        <w:rFonts w:ascii="Symbol" w:hAnsi="Symbol"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51" w15:restartNumberingAfterBreak="0">
    <w:nsid w:val="6B2D62FD"/>
    <w:multiLevelType w:val="hybridMultilevel"/>
    <w:tmpl w:val="BA0A920E"/>
    <w:lvl w:ilvl="0" w:tplc="8ADEE5C2">
      <w:start w:val="1"/>
      <w:numFmt w:val="decimal"/>
      <w:lvlText w:val="Proposal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6B4F7C8A"/>
    <w:multiLevelType w:val="hybridMultilevel"/>
    <w:tmpl w:val="64A2348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8147423"/>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EB70A4"/>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D0A47B8"/>
    <w:multiLevelType w:val="multilevel"/>
    <w:tmpl w:val="246A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E612E9F"/>
    <w:multiLevelType w:val="multilevel"/>
    <w:tmpl w:val="AB08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EDB7855"/>
    <w:multiLevelType w:val="multilevel"/>
    <w:tmpl w:val="3726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F150AA7"/>
    <w:multiLevelType w:val="hybridMultilevel"/>
    <w:tmpl w:val="D98EA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F7339A4"/>
    <w:multiLevelType w:val="hybridMultilevel"/>
    <w:tmpl w:val="038433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588655452">
    <w:abstractNumId w:val="40"/>
  </w:num>
  <w:num w:numId="2" w16cid:durableId="1572422690">
    <w:abstractNumId w:val="30"/>
  </w:num>
  <w:num w:numId="3" w16cid:durableId="1642154989">
    <w:abstractNumId w:val="0"/>
  </w:num>
  <w:num w:numId="4" w16cid:durableId="423578544">
    <w:abstractNumId w:val="43"/>
  </w:num>
  <w:num w:numId="5" w16cid:durableId="322859524">
    <w:abstractNumId w:val="44"/>
  </w:num>
  <w:num w:numId="6" w16cid:durableId="298847170">
    <w:abstractNumId w:val="48"/>
  </w:num>
  <w:num w:numId="7" w16cid:durableId="1074741927">
    <w:abstractNumId w:val="19"/>
  </w:num>
  <w:num w:numId="8" w16cid:durableId="586306639">
    <w:abstractNumId w:val="22"/>
  </w:num>
  <w:num w:numId="9" w16cid:durableId="1776173870">
    <w:abstractNumId w:val="8"/>
  </w:num>
  <w:num w:numId="10" w16cid:durableId="417337838">
    <w:abstractNumId w:val="55"/>
  </w:num>
  <w:num w:numId="11" w16cid:durableId="2134670666">
    <w:abstractNumId w:val="24"/>
  </w:num>
  <w:num w:numId="12" w16cid:durableId="1875460000">
    <w:abstractNumId w:val="53"/>
  </w:num>
  <w:num w:numId="13" w16cid:durableId="42366671">
    <w:abstractNumId w:val="54"/>
  </w:num>
  <w:num w:numId="14" w16cid:durableId="2012758268">
    <w:abstractNumId w:val="33"/>
  </w:num>
  <w:num w:numId="15" w16cid:durableId="1573268883">
    <w:abstractNumId w:val="47"/>
  </w:num>
  <w:num w:numId="16" w16cid:durableId="1853912708">
    <w:abstractNumId w:val="51"/>
  </w:num>
  <w:num w:numId="17" w16cid:durableId="1390227743">
    <w:abstractNumId w:val="15"/>
  </w:num>
  <w:num w:numId="18" w16cid:durableId="273750111">
    <w:abstractNumId w:val="45"/>
  </w:num>
  <w:num w:numId="19" w16cid:durableId="1638102372">
    <w:abstractNumId w:val="18"/>
  </w:num>
  <w:num w:numId="20" w16cid:durableId="1195729695">
    <w:abstractNumId w:val="36"/>
  </w:num>
  <w:num w:numId="21" w16cid:durableId="1848326596">
    <w:abstractNumId w:val="21"/>
  </w:num>
  <w:num w:numId="22" w16cid:durableId="1062287925">
    <w:abstractNumId w:val="62"/>
  </w:num>
  <w:num w:numId="23" w16cid:durableId="951472971">
    <w:abstractNumId w:val="26"/>
  </w:num>
  <w:num w:numId="24" w16cid:durableId="1137795865">
    <w:abstractNumId w:val="25"/>
  </w:num>
  <w:num w:numId="25" w16cid:durableId="1607038382">
    <w:abstractNumId w:val="23"/>
  </w:num>
  <w:num w:numId="26" w16cid:durableId="284315762">
    <w:abstractNumId w:val="27"/>
  </w:num>
  <w:num w:numId="27" w16cid:durableId="1338846050">
    <w:abstractNumId w:val="2"/>
  </w:num>
  <w:num w:numId="28" w16cid:durableId="1135100389">
    <w:abstractNumId w:val="28"/>
  </w:num>
  <w:num w:numId="29" w16cid:durableId="2011446924">
    <w:abstractNumId w:val="39"/>
  </w:num>
  <w:num w:numId="30" w16cid:durableId="1151285642">
    <w:abstractNumId w:val="6"/>
  </w:num>
  <w:num w:numId="31" w16cid:durableId="1980332036">
    <w:abstractNumId w:val="17"/>
  </w:num>
  <w:num w:numId="32" w16cid:durableId="227961670">
    <w:abstractNumId w:val="4"/>
  </w:num>
  <w:num w:numId="33" w16cid:durableId="1937591144">
    <w:abstractNumId w:val="7"/>
  </w:num>
  <w:num w:numId="34" w16cid:durableId="170416972">
    <w:abstractNumId w:val="57"/>
  </w:num>
  <w:num w:numId="35" w16cid:durableId="1760130849">
    <w:abstractNumId w:val="49"/>
  </w:num>
  <w:num w:numId="36" w16cid:durableId="1703630994">
    <w:abstractNumId w:val="32"/>
  </w:num>
  <w:num w:numId="37" w16cid:durableId="922639260">
    <w:abstractNumId w:val="46"/>
  </w:num>
  <w:num w:numId="38" w16cid:durableId="600652462">
    <w:abstractNumId w:val="56"/>
  </w:num>
  <w:num w:numId="39" w16cid:durableId="160779039">
    <w:abstractNumId w:val="52"/>
  </w:num>
  <w:num w:numId="40" w16cid:durableId="1737165724">
    <w:abstractNumId w:val="14"/>
  </w:num>
  <w:num w:numId="41" w16cid:durableId="1045789599">
    <w:abstractNumId w:val="37"/>
  </w:num>
  <w:num w:numId="42" w16cid:durableId="785734294">
    <w:abstractNumId w:val="3"/>
  </w:num>
  <w:num w:numId="43" w16cid:durableId="345983397">
    <w:abstractNumId w:val="12"/>
  </w:num>
  <w:num w:numId="44" w16cid:durableId="454756280">
    <w:abstractNumId w:val="10"/>
  </w:num>
  <w:num w:numId="45" w16cid:durableId="1264731406">
    <w:abstractNumId w:val="41"/>
  </w:num>
  <w:num w:numId="46" w16cid:durableId="1076826097">
    <w:abstractNumId w:val="30"/>
  </w:num>
  <w:num w:numId="47" w16cid:durableId="1101418660">
    <w:abstractNumId w:val="50"/>
  </w:num>
  <w:num w:numId="48" w16cid:durableId="982734191">
    <w:abstractNumId w:val="1"/>
  </w:num>
  <w:num w:numId="49" w16cid:durableId="1657761672">
    <w:abstractNumId w:val="30"/>
  </w:num>
  <w:num w:numId="50" w16cid:durableId="2143232025">
    <w:abstractNumId w:val="30"/>
  </w:num>
  <w:num w:numId="51" w16cid:durableId="166020253">
    <w:abstractNumId w:val="35"/>
  </w:num>
  <w:num w:numId="52" w16cid:durableId="326717154">
    <w:abstractNumId w:val="60"/>
  </w:num>
  <w:num w:numId="53" w16cid:durableId="1021081552">
    <w:abstractNumId w:val="58"/>
  </w:num>
  <w:num w:numId="54" w16cid:durableId="182205281">
    <w:abstractNumId w:val="31"/>
  </w:num>
  <w:num w:numId="55" w16cid:durableId="800539338">
    <w:abstractNumId w:val="38"/>
  </w:num>
  <w:num w:numId="56" w16cid:durableId="1955482739">
    <w:abstractNumId w:val="16"/>
  </w:num>
  <w:num w:numId="57" w16cid:durableId="1747724037">
    <w:abstractNumId w:val="20"/>
  </w:num>
  <w:num w:numId="58" w16cid:durableId="75177690">
    <w:abstractNumId w:val="59"/>
  </w:num>
  <w:num w:numId="59" w16cid:durableId="1597248119">
    <w:abstractNumId w:val="29"/>
  </w:num>
  <w:num w:numId="60" w16cid:durableId="618612383">
    <w:abstractNumId w:val="5"/>
  </w:num>
  <w:num w:numId="61" w16cid:durableId="1056782080">
    <w:abstractNumId w:val="13"/>
  </w:num>
  <w:num w:numId="62" w16cid:durableId="2074084792">
    <w:abstractNumId w:val="34"/>
  </w:num>
  <w:num w:numId="63" w16cid:durableId="1405835251">
    <w:abstractNumId w:val="11"/>
  </w:num>
  <w:num w:numId="64" w16cid:durableId="338504816">
    <w:abstractNumId w:val="42"/>
  </w:num>
  <w:num w:numId="65" w16cid:durableId="2126387440">
    <w:abstractNumId w:val="9"/>
  </w:num>
  <w:num w:numId="66" w16cid:durableId="819928266">
    <w:abstractNumId w:val="30"/>
  </w:num>
  <w:num w:numId="67" w16cid:durableId="56361025">
    <w:abstractNumId w:val="6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489"/>
    <w:rsid w:val="000006E1"/>
    <w:rsid w:val="000006FD"/>
    <w:rsid w:val="00000937"/>
    <w:rsid w:val="00000A27"/>
    <w:rsid w:val="00000CDB"/>
    <w:rsid w:val="00000F86"/>
    <w:rsid w:val="00000FFF"/>
    <w:rsid w:val="00001089"/>
    <w:rsid w:val="000015E5"/>
    <w:rsid w:val="00001692"/>
    <w:rsid w:val="000016BC"/>
    <w:rsid w:val="000017B6"/>
    <w:rsid w:val="000019A7"/>
    <w:rsid w:val="000019DA"/>
    <w:rsid w:val="00001A6F"/>
    <w:rsid w:val="00001BC7"/>
    <w:rsid w:val="00001BDD"/>
    <w:rsid w:val="00001C3F"/>
    <w:rsid w:val="00001FC6"/>
    <w:rsid w:val="00002159"/>
    <w:rsid w:val="00002363"/>
    <w:rsid w:val="000024B5"/>
    <w:rsid w:val="0000251C"/>
    <w:rsid w:val="0000258E"/>
    <w:rsid w:val="00002764"/>
    <w:rsid w:val="0000277F"/>
    <w:rsid w:val="00002974"/>
    <w:rsid w:val="00002975"/>
    <w:rsid w:val="000029A1"/>
    <w:rsid w:val="000029C9"/>
    <w:rsid w:val="00002A37"/>
    <w:rsid w:val="00002CA2"/>
    <w:rsid w:val="0000334C"/>
    <w:rsid w:val="000034B6"/>
    <w:rsid w:val="0000386E"/>
    <w:rsid w:val="00003D28"/>
    <w:rsid w:val="00003DFE"/>
    <w:rsid w:val="00004821"/>
    <w:rsid w:val="0000487A"/>
    <w:rsid w:val="000048A6"/>
    <w:rsid w:val="000048F2"/>
    <w:rsid w:val="00004990"/>
    <w:rsid w:val="00004CB2"/>
    <w:rsid w:val="00004CC6"/>
    <w:rsid w:val="00004FD6"/>
    <w:rsid w:val="00005099"/>
    <w:rsid w:val="000053CD"/>
    <w:rsid w:val="0000564C"/>
    <w:rsid w:val="000058F6"/>
    <w:rsid w:val="00005A46"/>
    <w:rsid w:val="00005B84"/>
    <w:rsid w:val="00005BAF"/>
    <w:rsid w:val="0000614C"/>
    <w:rsid w:val="000062C4"/>
    <w:rsid w:val="00006446"/>
    <w:rsid w:val="00006896"/>
    <w:rsid w:val="00006961"/>
    <w:rsid w:val="000069D4"/>
    <w:rsid w:val="000069FA"/>
    <w:rsid w:val="00006AC5"/>
    <w:rsid w:val="00006C96"/>
    <w:rsid w:val="00006D0C"/>
    <w:rsid w:val="00006D8F"/>
    <w:rsid w:val="00006F26"/>
    <w:rsid w:val="00007282"/>
    <w:rsid w:val="00007481"/>
    <w:rsid w:val="000077AB"/>
    <w:rsid w:val="000078AE"/>
    <w:rsid w:val="00007908"/>
    <w:rsid w:val="000079BF"/>
    <w:rsid w:val="00007ABD"/>
    <w:rsid w:val="00007CDC"/>
    <w:rsid w:val="00007DB1"/>
    <w:rsid w:val="00007FC7"/>
    <w:rsid w:val="000100BF"/>
    <w:rsid w:val="000100E7"/>
    <w:rsid w:val="00010549"/>
    <w:rsid w:val="0001054F"/>
    <w:rsid w:val="000109D8"/>
    <w:rsid w:val="00010A70"/>
    <w:rsid w:val="00010D4E"/>
    <w:rsid w:val="00011700"/>
    <w:rsid w:val="00011B28"/>
    <w:rsid w:val="00011BEE"/>
    <w:rsid w:val="00011D87"/>
    <w:rsid w:val="00011EC1"/>
    <w:rsid w:val="00011FD9"/>
    <w:rsid w:val="00012110"/>
    <w:rsid w:val="00012180"/>
    <w:rsid w:val="0001218B"/>
    <w:rsid w:val="000121ED"/>
    <w:rsid w:val="000124A5"/>
    <w:rsid w:val="00012613"/>
    <w:rsid w:val="000128DF"/>
    <w:rsid w:val="00012B54"/>
    <w:rsid w:val="00012BF1"/>
    <w:rsid w:val="00012FAA"/>
    <w:rsid w:val="00013476"/>
    <w:rsid w:val="000134E8"/>
    <w:rsid w:val="0001384F"/>
    <w:rsid w:val="00013B12"/>
    <w:rsid w:val="00013DD9"/>
    <w:rsid w:val="000140C3"/>
    <w:rsid w:val="000141D0"/>
    <w:rsid w:val="000142A9"/>
    <w:rsid w:val="000142C5"/>
    <w:rsid w:val="000148F3"/>
    <w:rsid w:val="00014A74"/>
    <w:rsid w:val="00014AC0"/>
    <w:rsid w:val="00014C06"/>
    <w:rsid w:val="00014D03"/>
    <w:rsid w:val="00015A4D"/>
    <w:rsid w:val="00015C0A"/>
    <w:rsid w:val="00015C37"/>
    <w:rsid w:val="00015D15"/>
    <w:rsid w:val="00015D86"/>
    <w:rsid w:val="000160F8"/>
    <w:rsid w:val="00016868"/>
    <w:rsid w:val="0001695B"/>
    <w:rsid w:val="00016A7B"/>
    <w:rsid w:val="00016C5B"/>
    <w:rsid w:val="0001710F"/>
    <w:rsid w:val="000173BB"/>
    <w:rsid w:val="0001763F"/>
    <w:rsid w:val="00017AAA"/>
    <w:rsid w:val="00017CA3"/>
    <w:rsid w:val="00017DBF"/>
    <w:rsid w:val="00017E3D"/>
    <w:rsid w:val="00020395"/>
    <w:rsid w:val="0002047E"/>
    <w:rsid w:val="00020A59"/>
    <w:rsid w:val="00020D6E"/>
    <w:rsid w:val="00020E2C"/>
    <w:rsid w:val="000211BA"/>
    <w:rsid w:val="00021429"/>
    <w:rsid w:val="00021EE4"/>
    <w:rsid w:val="000220F9"/>
    <w:rsid w:val="000221CA"/>
    <w:rsid w:val="000222EA"/>
    <w:rsid w:val="00022410"/>
    <w:rsid w:val="000224B0"/>
    <w:rsid w:val="00022604"/>
    <w:rsid w:val="0002269E"/>
    <w:rsid w:val="000226B7"/>
    <w:rsid w:val="00022C99"/>
    <w:rsid w:val="0002340C"/>
    <w:rsid w:val="0002357B"/>
    <w:rsid w:val="000235A1"/>
    <w:rsid w:val="000236E4"/>
    <w:rsid w:val="00023A50"/>
    <w:rsid w:val="00023BCE"/>
    <w:rsid w:val="00023DC1"/>
    <w:rsid w:val="00023DF0"/>
    <w:rsid w:val="00024486"/>
    <w:rsid w:val="000245FD"/>
    <w:rsid w:val="00024635"/>
    <w:rsid w:val="000248D7"/>
    <w:rsid w:val="0002492A"/>
    <w:rsid w:val="00024BEB"/>
    <w:rsid w:val="00024CA1"/>
    <w:rsid w:val="00024D73"/>
    <w:rsid w:val="00024E89"/>
    <w:rsid w:val="00024F23"/>
    <w:rsid w:val="00024F8A"/>
    <w:rsid w:val="000252E3"/>
    <w:rsid w:val="0002564D"/>
    <w:rsid w:val="00025A7B"/>
    <w:rsid w:val="00025ECA"/>
    <w:rsid w:val="000261DC"/>
    <w:rsid w:val="00026335"/>
    <w:rsid w:val="0002648C"/>
    <w:rsid w:val="00026773"/>
    <w:rsid w:val="000267A6"/>
    <w:rsid w:val="0002683C"/>
    <w:rsid w:val="0002697A"/>
    <w:rsid w:val="00026DFC"/>
    <w:rsid w:val="00026E35"/>
    <w:rsid w:val="00026E5B"/>
    <w:rsid w:val="00026EEA"/>
    <w:rsid w:val="00027274"/>
    <w:rsid w:val="000272D7"/>
    <w:rsid w:val="00027408"/>
    <w:rsid w:val="00027600"/>
    <w:rsid w:val="000278CB"/>
    <w:rsid w:val="00027B7D"/>
    <w:rsid w:val="00027F0B"/>
    <w:rsid w:val="00027F1C"/>
    <w:rsid w:val="00027F58"/>
    <w:rsid w:val="000300A9"/>
    <w:rsid w:val="0003042E"/>
    <w:rsid w:val="000308DE"/>
    <w:rsid w:val="000308EF"/>
    <w:rsid w:val="00030CAE"/>
    <w:rsid w:val="00030D98"/>
    <w:rsid w:val="00030F91"/>
    <w:rsid w:val="00031037"/>
    <w:rsid w:val="00031175"/>
    <w:rsid w:val="000314D8"/>
    <w:rsid w:val="000319CB"/>
    <w:rsid w:val="00031C56"/>
    <w:rsid w:val="00031CDA"/>
    <w:rsid w:val="00031D4D"/>
    <w:rsid w:val="00031D5A"/>
    <w:rsid w:val="00031FCB"/>
    <w:rsid w:val="00031FF1"/>
    <w:rsid w:val="000321B5"/>
    <w:rsid w:val="000325B8"/>
    <w:rsid w:val="00032679"/>
    <w:rsid w:val="0003274A"/>
    <w:rsid w:val="00032F9E"/>
    <w:rsid w:val="00033081"/>
    <w:rsid w:val="0003314B"/>
    <w:rsid w:val="00033177"/>
    <w:rsid w:val="000333D9"/>
    <w:rsid w:val="0003344B"/>
    <w:rsid w:val="000338BB"/>
    <w:rsid w:val="000339F8"/>
    <w:rsid w:val="0003422E"/>
    <w:rsid w:val="00034289"/>
    <w:rsid w:val="000342D8"/>
    <w:rsid w:val="00034908"/>
    <w:rsid w:val="00034978"/>
    <w:rsid w:val="00034C15"/>
    <w:rsid w:val="00034EB7"/>
    <w:rsid w:val="0003540D"/>
    <w:rsid w:val="000354C4"/>
    <w:rsid w:val="00035810"/>
    <w:rsid w:val="00035841"/>
    <w:rsid w:val="00035CF3"/>
    <w:rsid w:val="00035F5B"/>
    <w:rsid w:val="00035F86"/>
    <w:rsid w:val="0003624E"/>
    <w:rsid w:val="000364ED"/>
    <w:rsid w:val="00036688"/>
    <w:rsid w:val="00036AF4"/>
    <w:rsid w:val="00036BA1"/>
    <w:rsid w:val="00036D30"/>
    <w:rsid w:val="00036FCE"/>
    <w:rsid w:val="0003773C"/>
    <w:rsid w:val="000377D6"/>
    <w:rsid w:val="00037B16"/>
    <w:rsid w:val="00037D87"/>
    <w:rsid w:val="000400BA"/>
    <w:rsid w:val="00040269"/>
    <w:rsid w:val="0004069A"/>
    <w:rsid w:val="00040723"/>
    <w:rsid w:val="000407B6"/>
    <w:rsid w:val="00040808"/>
    <w:rsid w:val="0004084C"/>
    <w:rsid w:val="00040967"/>
    <w:rsid w:val="00040C0B"/>
    <w:rsid w:val="00040C0D"/>
    <w:rsid w:val="00040D7D"/>
    <w:rsid w:val="00040E20"/>
    <w:rsid w:val="00040FDE"/>
    <w:rsid w:val="000411F7"/>
    <w:rsid w:val="00041277"/>
    <w:rsid w:val="000412EB"/>
    <w:rsid w:val="00041390"/>
    <w:rsid w:val="0004165D"/>
    <w:rsid w:val="00041742"/>
    <w:rsid w:val="00041813"/>
    <w:rsid w:val="00041C33"/>
    <w:rsid w:val="00041EB2"/>
    <w:rsid w:val="00042087"/>
    <w:rsid w:val="00042130"/>
    <w:rsid w:val="00042224"/>
    <w:rsid w:val="000422E2"/>
    <w:rsid w:val="00042360"/>
    <w:rsid w:val="00042D3D"/>
    <w:rsid w:val="00042DC1"/>
    <w:rsid w:val="00042E9B"/>
    <w:rsid w:val="00042F22"/>
    <w:rsid w:val="00042F4B"/>
    <w:rsid w:val="00043049"/>
    <w:rsid w:val="000433AA"/>
    <w:rsid w:val="000433B9"/>
    <w:rsid w:val="00043538"/>
    <w:rsid w:val="000435A9"/>
    <w:rsid w:val="000435E5"/>
    <w:rsid w:val="00043830"/>
    <w:rsid w:val="00043899"/>
    <w:rsid w:val="000439E1"/>
    <w:rsid w:val="00043ABA"/>
    <w:rsid w:val="00043AC4"/>
    <w:rsid w:val="00043E54"/>
    <w:rsid w:val="000441E3"/>
    <w:rsid w:val="00044327"/>
    <w:rsid w:val="000444EF"/>
    <w:rsid w:val="00044825"/>
    <w:rsid w:val="00044EA5"/>
    <w:rsid w:val="00045107"/>
    <w:rsid w:val="00045135"/>
    <w:rsid w:val="0004523A"/>
    <w:rsid w:val="00045371"/>
    <w:rsid w:val="00045608"/>
    <w:rsid w:val="0004577C"/>
    <w:rsid w:val="00045893"/>
    <w:rsid w:val="00045CCA"/>
    <w:rsid w:val="00045CE1"/>
    <w:rsid w:val="00045D97"/>
    <w:rsid w:val="00046066"/>
    <w:rsid w:val="000463EA"/>
    <w:rsid w:val="0004642F"/>
    <w:rsid w:val="000464E4"/>
    <w:rsid w:val="00046683"/>
    <w:rsid w:val="000467A3"/>
    <w:rsid w:val="000468AA"/>
    <w:rsid w:val="0004698D"/>
    <w:rsid w:val="00046D15"/>
    <w:rsid w:val="00046D62"/>
    <w:rsid w:val="00047328"/>
    <w:rsid w:val="00047330"/>
    <w:rsid w:val="000473EC"/>
    <w:rsid w:val="00047957"/>
    <w:rsid w:val="00047B0E"/>
    <w:rsid w:val="00047C6F"/>
    <w:rsid w:val="00047CB3"/>
    <w:rsid w:val="00047F44"/>
    <w:rsid w:val="00050390"/>
    <w:rsid w:val="00050427"/>
    <w:rsid w:val="0005056C"/>
    <w:rsid w:val="000506FE"/>
    <w:rsid w:val="00050709"/>
    <w:rsid w:val="00050712"/>
    <w:rsid w:val="000507C0"/>
    <w:rsid w:val="00050960"/>
    <w:rsid w:val="00050A45"/>
    <w:rsid w:val="00050B39"/>
    <w:rsid w:val="00050D03"/>
    <w:rsid w:val="00050DD9"/>
    <w:rsid w:val="00050F72"/>
    <w:rsid w:val="00050FEC"/>
    <w:rsid w:val="00051037"/>
    <w:rsid w:val="00051316"/>
    <w:rsid w:val="00051470"/>
    <w:rsid w:val="00051C1D"/>
    <w:rsid w:val="00051F9A"/>
    <w:rsid w:val="00052238"/>
    <w:rsid w:val="00052282"/>
    <w:rsid w:val="0005229C"/>
    <w:rsid w:val="000526C6"/>
    <w:rsid w:val="00052A07"/>
    <w:rsid w:val="00052D88"/>
    <w:rsid w:val="00052F1B"/>
    <w:rsid w:val="00053259"/>
    <w:rsid w:val="00053395"/>
    <w:rsid w:val="000534DB"/>
    <w:rsid w:val="000534E3"/>
    <w:rsid w:val="00053877"/>
    <w:rsid w:val="00053AFF"/>
    <w:rsid w:val="00053F41"/>
    <w:rsid w:val="00054024"/>
    <w:rsid w:val="00054200"/>
    <w:rsid w:val="000543B3"/>
    <w:rsid w:val="00054565"/>
    <w:rsid w:val="00054824"/>
    <w:rsid w:val="00054933"/>
    <w:rsid w:val="000549A5"/>
    <w:rsid w:val="00054BA7"/>
    <w:rsid w:val="000558BE"/>
    <w:rsid w:val="00055AA6"/>
    <w:rsid w:val="00055C55"/>
    <w:rsid w:val="00055E13"/>
    <w:rsid w:val="00055E59"/>
    <w:rsid w:val="0005606A"/>
    <w:rsid w:val="0005643B"/>
    <w:rsid w:val="00056604"/>
    <w:rsid w:val="000567C4"/>
    <w:rsid w:val="00056960"/>
    <w:rsid w:val="00056A7B"/>
    <w:rsid w:val="00057117"/>
    <w:rsid w:val="00057316"/>
    <w:rsid w:val="000573AA"/>
    <w:rsid w:val="00057454"/>
    <w:rsid w:val="0005760D"/>
    <w:rsid w:val="00057683"/>
    <w:rsid w:val="000577A2"/>
    <w:rsid w:val="000577B5"/>
    <w:rsid w:val="00057BA2"/>
    <w:rsid w:val="00057E5D"/>
    <w:rsid w:val="00057E5F"/>
    <w:rsid w:val="000602E0"/>
    <w:rsid w:val="00060550"/>
    <w:rsid w:val="000606DF"/>
    <w:rsid w:val="00060783"/>
    <w:rsid w:val="0006083F"/>
    <w:rsid w:val="00060997"/>
    <w:rsid w:val="000609DE"/>
    <w:rsid w:val="00060A5F"/>
    <w:rsid w:val="00060AE6"/>
    <w:rsid w:val="000612F8"/>
    <w:rsid w:val="00061338"/>
    <w:rsid w:val="000616E7"/>
    <w:rsid w:val="000618C5"/>
    <w:rsid w:val="00061BD6"/>
    <w:rsid w:val="00061C32"/>
    <w:rsid w:val="00061CA0"/>
    <w:rsid w:val="00062099"/>
    <w:rsid w:val="000621AF"/>
    <w:rsid w:val="00062403"/>
    <w:rsid w:val="000626A1"/>
    <w:rsid w:val="000626F3"/>
    <w:rsid w:val="00062833"/>
    <w:rsid w:val="00062B93"/>
    <w:rsid w:val="00063044"/>
    <w:rsid w:val="00063061"/>
    <w:rsid w:val="000631A3"/>
    <w:rsid w:val="000633AE"/>
    <w:rsid w:val="0006368D"/>
    <w:rsid w:val="000636B0"/>
    <w:rsid w:val="00063892"/>
    <w:rsid w:val="0006393D"/>
    <w:rsid w:val="00063AD5"/>
    <w:rsid w:val="00064473"/>
    <w:rsid w:val="00064512"/>
    <w:rsid w:val="00064779"/>
    <w:rsid w:val="000647B9"/>
    <w:rsid w:val="000647CF"/>
    <w:rsid w:val="0006487E"/>
    <w:rsid w:val="00064996"/>
    <w:rsid w:val="000649C0"/>
    <w:rsid w:val="000649CC"/>
    <w:rsid w:val="00064A73"/>
    <w:rsid w:val="00064FB2"/>
    <w:rsid w:val="0006502E"/>
    <w:rsid w:val="000651F8"/>
    <w:rsid w:val="000653B5"/>
    <w:rsid w:val="000657E4"/>
    <w:rsid w:val="00065884"/>
    <w:rsid w:val="00065892"/>
    <w:rsid w:val="00065E1A"/>
    <w:rsid w:val="00065FAE"/>
    <w:rsid w:val="00066126"/>
    <w:rsid w:val="0006648F"/>
    <w:rsid w:val="0006653D"/>
    <w:rsid w:val="0006696D"/>
    <w:rsid w:val="000669F5"/>
    <w:rsid w:val="00066CC6"/>
    <w:rsid w:val="00066DEC"/>
    <w:rsid w:val="00066F57"/>
    <w:rsid w:val="0006714F"/>
    <w:rsid w:val="0006715B"/>
    <w:rsid w:val="00067213"/>
    <w:rsid w:val="0006731E"/>
    <w:rsid w:val="00067365"/>
    <w:rsid w:val="00067543"/>
    <w:rsid w:val="000675F6"/>
    <w:rsid w:val="00067B2D"/>
    <w:rsid w:val="00067B34"/>
    <w:rsid w:val="00067BAE"/>
    <w:rsid w:val="0007001D"/>
    <w:rsid w:val="00070382"/>
    <w:rsid w:val="000705DF"/>
    <w:rsid w:val="00070C0E"/>
    <w:rsid w:val="00070CF7"/>
    <w:rsid w:val="00070D2C"/>
    <w:rsid w:val="000710CD"/>
    <w:rsid w:val="0007143A"/>
    <w:rsid w:val="0007198A"/>
    <w:rsid w:val="00071A59"/>
    <w:rsid w:val="00071D7C"/>
    <w:rsid w:val="0007225C"/>
    <w:rsid w:val="00072322"/>
    <w:rsid w:val="00072364"/>
    <w:rsid w:val="0007238E"/>
    <w:rsid w:val="000723EB"/>
    <w:rsid w:val="00072631"/>
    <w:rsid w:val="000728F9"/>
    <w:rsid w:val="0007296F"/>
    <w:rsid w:val="00072986"/>
    <w:rsid w:val="0007317B"/>
    <w:rsid w:val="000732B5"/>
    <w:rsid w:val="00073346"/>
    <w:rsid w:val="00073E55"/>
    <w:rsid w:val="000740EB"/>
    <w:rsid w:val="000744F6"/>
    <w:rsid w:val="0007452D"/>
    <w:rsid w:val="0007477C"/>
    <w:rsid w:val="00074BB8"/>
    <w:rsid w:val="00074EC1"/>
    <w:rsid w:val="00074ECE"/>
    <w:rsid w:val="00074FDB"/>
    <w:rsid w:val="000751F7"/>
    <w:rsid w:val="000752E7"/>
    <w:rsid w:val="00075374"/>
    <w:rsid w:val="00075C5D"/>
    <w:rsid w:val="00075CCD"/>
    <w:rsid w:val="00076093"/>
    <w:rsid w:val="000765C5"/>
    <w:rsid w:val="000767CF"/>
    <w:rsid w:val="000768D4"/>
    <w:rsid w:val="00076D60"/>
    <w:rsid w:val="0007756C"/>
    <w:rsid w:val="000775D0"/>
    <w:rsid w:val="000777D6"/>
    <w:rsid w:val="000778CB"/>
    <w:rsid w:val="00077B04"/>
    <w:rsid w:val="00077DA4"/>
    <w:rsid w:val="00077E5F"/>
    <w:rsid w:val="0008036A"/>
    <w:rsid w:val="00080548"/>
    <w:rsid w:val="000806EC"/>
    <w:rsid w:val="0008072C"/>
    <w:rsid w:val="000807E9"/>
    <w:rsid w:val="00080864"/>
    <w:rsid w:val="000808C6"/>
    <w:rsid w:val="00080D10"/>
    <w:rsid w:val="00080FF0"/>
    <w:rsid w:val="00081045"/>
    <w:rsid w:val="0008117A"/>
    <w:rsid w:val="00081212"/>
    <w:rsid w:val="00081705"/>
    <w:rsid w:val="00081720"/>
    <w:rsid w:val="000819CE"/>
    <w:rsid w:val="00081AE6"/>
    <w:rsid w:val="00081BA8"/>
    <w:rsid w:val="00081BB5"/>
    <w:rsid w:val="00081BE5"/>
    <w:rsid w:val="00081C44"/>
    <w:rsid w:val="00081E32"/>
    <w:rsid w:val="00081F35"/>
    <w:rsid w:val="00082185"/>
    <w:rsid w:val="00082508"/>
    <w:rsid w:val="0008277C"/>
    <w:rsid w:val="000827E4"/>
    <w:rsid w:val="00082CC3"/>
    <w:rsid w:val="00082F5F"/>
    <w:rsid w:val="000831F1"/>
    <w:rsid w:val="000834DA"/>
    <w:rsid w:val="000837C4"/>
    <w:rsid w:val="00083A54"/>
    <w:rsid w:val="00083E29"/>
    <w:rsid w:val="00083E53"/>
    <w:rsid w:val="0008423E"/>
    <w:rsid w:val="000842BF"/>
    <w:rsid w:val="000843C7"/>
    <w:rsid w:val="00084414"/>
    <w:rsid w:val="0008483B"/>
    <w:rsid w:val="000848D9"/>
    <w:rsid w:val="00084A5B"/>
    <w:rsid w:val="00084BCB"/>
    <w:rsid w:val="00084D55"/>
    <w:rsid w:val="0008507E"/>
    <w:rsid w:val="000852A1"/>
    <w:rsid w:val="000855EB"/>
    <w:rsid w:val="00085A96"/>
    <w:rsid w:val="00085B52"/>
    <w:rsid w:val="00085DB6"/>
    <w:rsid w:val="00086131"/>
    <w:rsid w:val="00086170"/>
    <w:rsid w:val="0008618C"/>
    <w:rsid w:val="0008662A"/>
    <w:rsid w:val="0008664B"/>
    <w:rsid w:val="000866F2"/>
    <w:rsid w:val="0008684E"/>
    <w:rsid w:val="00086CE2"/>
    <w:rsid w:val="00086E17"/>
    <w:rsid w:val="000873F7"/>
    <w:rsid w:val="0008741B"/>
    <w:rsid w:val="000876A4"/>
    <w:rsid w:val="00087AEE"/>
    <w:rsid w:val="00087FC0"/>
    <w:rsid w:val="0009009F"/>
    <w:rsid w:val="0009041B"/>
    <w:rsid w:val="00090763"/>
    <w:rsid w:val="000909B0"/>
    <w:rsid w:val="00090A9D"/>
    <w:rsid w:val="00090C5A"/>
    <w:rsid w:val="00090DD5"/>
    <w:rsid w:val="00090FBA"/>
    <w:rsid w:val="000913CB"/>
    <w:rsid w:val="00091444"/>
    <w:rsid w:val="00091514"/>
    <w:rsid w:val="00091557"/>
    <w:rsid w:val="00091651"/>
    <w:rsid w:val="000918C1"/>
    <w:rsid w:val="000919A8"/>
    <w:rsid w:val="00091A77"/>
    <w:rsid w:val="00091B0A"/>
    <w:rsid w:val="00091B44"/>
    <w:rsid w:val="00091DCA"/>
    <w:rsid w:val="000920DA"/>
    <w:rsid w:val="00092220"/>
    <w:rsid w:val="000924C1"/>
    <w:rsid w:val="000924F0"/>
    <w:rsid w:val="000925C5"/>
    <w:rsid w:val="000928DF"/>
    <w:rsid w:val="00093095"/>
    <w:rsid w:val="000930FE"/>
    <w:rsid w:val="00093148"/>
    <w:rsid w:val="00093474"/>
    <w:rsid w:val="0009349C"/>
    <w:rsid w:val="000939B1"/>
    <w:rsid w:val="00093D04"/>
    <w:rsid w:val="00093E46"/>
    <w:rsid w:val="00093FC3"/>
    <w:rsid w:val="0009412F"/>
    <w:rsid w:val="0009429E"/>
    <w:rsid w:val="000943E0"/>
    <w:rsid w:val="00094588"/>
    <w:rsid w:val="00094852"/>
    <w:rsid w:val="000948B7"/>
    <w:rsid w:val="00094B7D"/>
    <w:rsid w:val="00094E92"/>
    <w:rsid w:val="00094E97"/>
    <w:rsid w:val="0009510F"/>
    <w:rsid w:val="00095215"/>
    <w:rsid w:val="000953D4"/>
    <w:rsid w:val="00095452"/>
    <w:rsid w:val="000954AA"/>
    <w:rsid w:val="000955E5"/>
    <w:rsid w:val="00095611"/>
    <w:rsid w:val="000956EA"/>
    <w:rsid w:val="0009573A"/>
    <w:rsid w:val="0009596E"/>
    <w:rsid w:val="00095AF9"/>
    <w:rsid w:val="00095F7F"/>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A06"/>
    <w:rsid w:val="00097A91"/>
    <w:rsid w:val="00097D06"/>
    <w:rsid w:val="00097FA2"/>
    <w:rsid w:val="000A02B0"/>
    <w:rsid w:val="000A0449"/>
    <w:rsid w:val="000A0508"/>
    <w:rsid w:val="000A05DD"/>
    <w:rsid w:val="000A0612"/>
    <w:rsid w:val="000A06A2"/>
    <w:rsid w:val="000A0D68"/>
    <w:rsid w:val="000A0E4A"/>
    <w:rsid w:val="000A0F1F"/>
    <w:rsid w:val="000A0FCE"/>
    <w:rsid w:val="000A17E6"/>
    <w:rsid w:val="000A186A"/>
    <w:rsid w:val="000A1A2C"/>
    <w:rsid w:val="000A1B7B"/>
    <w:rsid w:val="000A1EE2"/>
    <w:rsid w:val="000A1F8E"/>
    <w:rsid w:val="000A2063"/>
    <w:rsid w:val="000A218E"/>
    <w:rsid w:val="000A21D1"/>
    <w:rsid w:val="000A221F"/>
    <w:rsid w:val="000A228E"/>
    <w:rsid w:val="000A254D"/>
    <w:rsid w:val="000A25EA"/>
    <w:rsid w:val="000A2D2A"/>
    <w:rsid w:val="000A2E5E"/>
    <w:rsid w:val="000A2F63"/>
    <w:rsid w:val="000A3486"/>
    <w:rsid w:val="000A39C5"/>
    <w:rsid w:val="000A3A31"/>
    <w:rsid w:val="000A3B32"/>
    <w:rsid w:val="000A3D67"/>
    <w:rsid w:val="000A3E39"/>
    <w:rsid w:val="000A3EA4"/>
    <w:rsid w:val="000A3FD1"/>
    <w:rsid w:val="000A41DF"/>
    <w:rsid w:val="000A46E4"/>
    <w:rsid w:val="000A4879"/>
    <w:rsid w:val="000A5006"/>
    <w:rsid w:val="000A502B"/>
    <w:rsid w:val="000A506F"/>
    <w:rsid w:val="000A517B"/>
    <w:rsid w:val="000A532D"/>
    <w:rsid w:val="000A5379"/>
    <w:rsid w:val="000A55BA"/>
    <w:rsid w:val="000A5687"/>
    <w:rsid w:val="000A56F2"/>
    <w:rsid w:val="000A58C0"/>
    <w:rsid w:val="000A5BB2"/>
    <w:rsid w:val="000A5BF9"/>
    <w:rsid w:val="000A5C5F"/>
    <w:rsid w:val="000A601D"/>
    <w:rsid w:val="000A60F8"/>
    <w:rsid w:val="000A632B"/>
    <w:rsid w:val="000A6343"/>
    <w:rsid w:val="000A64CD"/>
    <w:rsid w:val="000A656B"/>
    <w:rsid w:val="000A66B5"/>
    <w:rsid w:val="000A687E"/>
    <w:rsid w:val="000A6880"/>
    <w:rsid w:val="000A6C62"/>
    <w:rsid w:val="000A707E"/>
    <w:rsid w:val="000A7142"/>
    <w:rsid w:val="000A721E"/>
    <w:rsid w:val="000A736A"/>
    <w:rsid w:val="000A7BF5"/>
    <w:rsid w:val="000A7CA6"/>
    <w:rsid w:val="000A7DFD"/>
    <w:rsid w:val="000B05BA"/>
    <w:rsid w:val="000B0607"/>
    <w:rsid w:val="000B068F"/>
    <w:rsid w:val="000B078B"/>
    <w:rsid w:val="000B07BD"/>
    <w:rsid w:val="000B0897"/>
    <w:rsid w:val="000B0899"/>
    <w:rsid w:val="000B09CC"/>
    <w:rsid w:val="000B0A5A"/>
    <w:rsid w:val="000B0AF4"/>
    <w:rsid w:val="000B0B2E"/>
    <w:rsid w:val="000B0B97"/>
    <w:rsid w:val="000B12EE"/>
    <w:rsid w:val="000B14BA"/>
    <w:rsid w:val="000B161A"/>
    <w:rsid w:val="000B1806"/>
    <w:rsid w:val="000B1C58"/>
    <w:rsid w:val="000B1E82"/>
    <w:rsid w:val="000B1F1A"/>
    <w:rsid w:val="000B2061"/>
    <w:rsid w:val="000B21DA"/>
    <w:rsid w:val="000B2207"/>
    <w:rsid w:val="000B2315"/>
    <w:rsid w:val="000B2568"/>
    <w:rsid w:val="000B2573"/>
    <w:rsid w:val="000B2719"/>
    <w:rsid w:val="000B2983"/>
    <w:rsid w:val="000B2A27"/>
    <w:rsid w:val="000B2D5D"/>
    <w:rsid w:val="000B2E41"/>
    <w:rsid w:val="000B2E81"/>
    <w:rsid w:val="000B3212"/>
    <w:rsid w:val="000B352A"/>
    <w:rsid w:val="000B356E"/>
    <w:rsid w:val="000B39EA"/>
    <w:rsid w:val="000B3A4F"/>
    <w:rsid w:val="000B3A8F"/>
    <w:rsid w:val="000B3BF8"/>
    <w:rsid w:val="000B3C86"/>
    <w:rsid w:val="000B3CEB"/>
    <w:rsid w:val="000B3EDB"/>
    <w:rsid w:val="000B3F65"/>
    <w:rsid w:val="000B402F"/>
    <w:rsid w:val="000B40DA"/>
    <w:rsid w:val="000B4AB8"/>
    <w:rsid w:val="000B4AB9"/>
    <w:rsid w:val="000B4B92"/>
    <w:rsid w:val="000B4DAD"/>
    <w:rsid w:val="000B4FD7"/>
    <w:rsid w:val="000B523E"/>
    <w:rsid w:val="000B5514"/>
    <w:rsid w:val="000B58C3"/>
    <w:rsid w:val="000B5C67"/>
    <w:rsid w:val="000B6054"/>
    <w:rsid w:val="000B61E9"/>
    <w:rsid w:val="000B63E3"/>
    <w:rsid w:val="000B642C"/>
    <w:rsid w:val="000B65F3"/>
    <w:rsid w:val="000B6907"/>
    <w:rsid w:val="000B691C"/>
    <w:rsid w:val="000B6AD6"/>
    <w:rsid w:val="000B6BF7"/>
    <w:rsid w:val="000B6F26"/>
    <w:rsid w:val="000B70B3"/>
    <w:rsid w:val="000B718D"/>
    <w:rsid w:val="000B7469"/>
    <w:rsid w:val="000B7605"/>
    <w:rsid w:val="000B764E"/>
    <w:rsid w:val="000B76DD"/>
    <w:rsid w:val="000B773B"/>
    <w:rsid w:val="000B7A7C"/>
    <w:rsid w:val="000B7BC7"/>
    <w:rsid w:val="000B7C23"/>
    <w:rsid w:val="000B7C8A"/>
    <w:rsid w:val="000B7DB0"/>
    <w:rsid w:val="000C00B8"/>
    <w:rsid w:val="000C01E2"/>
    <w:rsid w:val="000C02CB"/>
    <w:rsid w:val="000C0448"/>
    <w:rsid w:val="000C05C9"/>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FAC"/>
    <w:rsid w:val="000C22D3"/>
    <w:rsid w:val="000C2757"/>
    <w:rsid w:val="000C283F"/>
    <w:rsid w:val="000C290F"/>
    <w:rsid w:val="000C2A71"/>
    <w:rsid w:val="000C2BB8"/>
    <w:rsid w:val="000C2CEB"/>
    <w:rsid w:val="000C2E19"/>
    <w:rsid w:val="000C2FFA"/>
    <w:rsid w:val="000C3166"/>
    <w:rsid w:val="000C321E"/>
    <w:rsid w:val="000C3835"/>
    <w:rsid w:val="000C3873"/>
    <w:rsid w:val="000C3A7D"/>
    <w:rsid w:val="000C3F1C"/>
    <w:rsid w:val="000C3F38"/>
    <w:rsid w:val="000C3F7E"/>
    <w:rsid w:val="000C42C9"/>
    <w:rsid w:val="000C42CF"/>
    <w:rsid w:val="000C4585"/>
    <w:rsid w:val="000C4646"/>
    <w:rsid w:val="000C4A99"/>
    <w:rsid w:val="000C4DF0"/>
    <w:rsid w:val="000C4E35"/>
    <w:rsid w:val="000C4E8B"/>
    <w:rsid w:val="000C51A1"/>
    <w:rsid w:val="000C5271"/>
    <w:rsid w:val="000C52CB"/>
    <w:rsid w:val="000C5490"/>
    <w:rsid w:val="000C54BA"/>
    <w:rsid w:val="000C5A37"/>
    <w:rsid w:val="000C5B89"/>
    <w:rsid w:val="000C5E73"/>
    <w:rsid w:val="000C5EC7"/>
    <w:rsid w:val="000C66A3"/>
    <w:rsid w:val="000C66BD"/>
    <w:rsid w:val="000C6710"/>
    <w:rsid w:val="000C671B"/>
    <w:rsid w:val="000C6B20"/>
    <w:rsid w:val="000C6EB2"/>
    <w:rsid w:val="000C74AD"/>
    <w:rsid w:val="000C7C35"/>
    <w:rsid w:val="000C7C68"/>
    <w:rsid w:val="000C7EF0"/>
    <w:rsid w:val="000D001F"/>
    <w:rsid w:val="000D01FC"/>
    <w:rsid w:val="000D0278"/>
    <w:rsid w:val="000D02A2"/>
    <w:rsid w:val="000D03CD"/>
    <w:rsid w:val="000D045B"/>
    <w:rsid w:val="000D0708"/>
    <w:rsid w:val="000D0B02"/>
    <w:rsid w:val="000D0C28"/>
    <w:rsid w:val="000D0D07"/>
    <w:rsid w:val="000D0D93"/>
    <w:rsid w:val="000D0E64"/>
    <w:rsid w:val="000D0EBE"/>
    <w:rsid w:val="000D0FC9"/>
    <w:rsid w:val="000D1042"/>
    <w:rsid w:val="000D143C"/>
    <w:rsid w:val="000D19B7"/>
    <w:rsid w:val="000D19C0"/>
    <w:rsid w:val="000D1B66"/>
    <w:rsid w:val="000D1C24"/>
    <w:rsid w:val="000D1DB5"/>
    <w:rsid w:val="000D1F13"/>
    <w:rsid w:val="000D1FEC"/>
    <w:rsid w:val="000D2078"/>
    <w:rsid w:val="000D2183"/>
    <w:rsid w:val="000D21D5"/>
    <w:rsid w:val="000D22F0"/>
    <w:rsid w:val="000D23BB"/>
    <w:rsid w:val="000D260C"/>
    <w:rsid w:val="000D26C6"/>
    <w:rsid w:val="000D27EA"/>
    <w:rsid w:val="000D296E"/>
    <w:rsid w:val="000D2F34"/>
    <w:rsid w:val="000D321F"/>
    <w:rsid w:val="000D3240"/>
    <w:rsid w:val="000D3292"/>
    <w:rsid w:val="000D33E7"/>
    <w:rsid w:val="000D34F0"/>
    <w:rsid w:val="000D374C"/>
    <w:rsid w:val="000D37CA"/>
    <w:rsid w:val="000D385F"/>
    <w:rsid w:val="000D3F96"/>
    <w:rsid w:val="000D426F"/>
    <w:rsid w:val="000D430A"/>
    <w:rsid w:val="000D4786"/>
    <w:rsid w:val="000D4797"/>
    <w:rsid w:val="000D4BDC"/>
    <w:rsid w:val="000D4C3B"/>
    <w:rsid w:val="000D50A1"/>
    <w:rsid w:val="000D5168"/>
    <w:rsid w:val="000D517E"/>
    <w:rsid w:val="000D540B"/>
    <w:rsid w:val="000D560A"/>
    <w:rsid w:val="000D5649"/>
    <w:rsid w:val="000D56C1"/>
    <w:rsid w:val="000D56E3"/>
    <w:rsid w:val="000D5852"/>
    <w:rsid w:val="000D587B"/>
    <w:rsid w:val="000D588E"/>
    <w:rsid w:val="000D58BD"/>
    <w:rsid w:val="000D59BD"/>
    <w:rsid w:val="000D5D02"/>
    <w:rsid w:val="000D5E9E"/>
    <w:rsid w:val="000D5FF2"/>
    <w:rsid w:val="000D611C"/>
    <w:rsid w:val="000D6798"/>
    <w:rsid w:val="000D6A79"/>
    <w:rsid w:val="000D7424"/>
    <w:rsid w:val="000D744A"/>
    <w:rsid w:val="000D7736"/>
    <w:rsid w:val="000D7837"/>
    <w:rsid w:val="000D7A06"/>
    <w:rsid w:val="000D7DB9"/>
    <w:rsid w:val="000D7F08"/>
    <w:rsid w:val="000E0069"/>
    <w:rsid w:val="000E0201"/>
    <w:rsid w:val="000E0239"/>
    <w:rsid w:val="000E02D9"/>
    <w:rsid w:val="000E0527"/>
    <w:rsid w:val="000E0586"/>
    <w:rsid w:val="000E0835"/>
    <w:rsid w:val="000E09A0"/>
    <w:rsid w:val="000E0BD7"/>
    <w:rsid w:val="000E0C56"/>
    <w:rsid w:val="000E0E39"/>
    <w:rsid w:val="000E0F34"/>
    <w:rsid w:val="000E103A"/>
    <w:rsid w:val="000E1316"/>
    <w:rsid w:val="000E152C"/>
    <w:rsid w:val="000E1763"/>
    <w:rsid w:val="000E19DA"/>
    <w:rsid w:val="000E1E92"/>
    <w:rsid w:val="000E1F45"/>
    <w:rsid w:val="000E1F5D"/>
    <w:rsid w:val="000E2574"/>
    <w:rsid w:val="000E2960"/>
    <w:rsid w:val="000E2BBC"/>
    <w:rsid w:val="000E2C27"/>
    <w:rsid w:val="000E2D4B"/>
    <w:rsid w:val="000E2F88"/>
    <w:rsid w:val="000E31C6"/>
    <w:rsid w:val="000E353B"/>
    <w:rsid w:val="000E357F"/>
    <w:rsid w:val="000E3823"/>
    <w:rsid w:val="000E3C97"/>
    <w:rsid w:val="000E3D92"/>
    <w:rsid w:val="000E3EC3"/>
    <w:rsid w:val="000E4077"/>
    <w:rsid w:val="000E47A6"/>
    <w:rsid w:val="000E47C5"/>
    <w:rsid w:val="000E481B"/>
    <w:rsid w:val="000E4CFE"/>
    <w:rsid w:val="000E520E"/>
    <w:rsid w:val="000E53D6"/>
    <w:rsid w:val="000E559A"/>
    <w:rsid w:val="000E55DA"/>
    <w:rsid w:val="000E566D"/>
    <w:rsid w:val="000E5673"/>
    <w:rsid w:val="000E5854"/>
    <w:rsid w:val="000E58D3"/>
    <w:rsid w:val="000E5CCD"/>
    <w:rsid w:val="000E5D5B"/>
    <w:rsid w:val="000E63E8"/>
    <w:rsid w:val="000E691E"/>
    <w:rsid w:val="000E6970"/>
    <w:rsid w:val="000E69C2"/>
    <w:rsid w:val="000E69D7"/>
    <w:rsid w:val="000E6A62"/>
    <w:rsid w:val="000E6B80"/>
    <w:rsid w:val="000E6E92"/>
    <w:rsid w:val="000E6F58"/>
    <w:rsid w:val="000E70C0"/>
    <w:rsid w:val="000E70C3"/>
    <w:rsid w:val="000E72ED"/>
    <w:rsid w:val="000E758A"/>
    <w:rsid w:val="000E773E"/>
    <w:rsid w:val="000E798C"/>
    <w:rsid w:val="000E7B18"/>
    <w:rsid w:val="000E7BD8"/>
    <w:rsid w:val="000E7C83"/>
    <w:rsid w:val="000F0319"/>
    <w:rsid w:val="000F06D6"/>
    <w:rsid w:val="000F074D"/>
    <w:rsid w:val="000F0767"/>
    <w:rsid w:val="000F0810"/>
    <w:rsid w:val="000F08EA"/>
    <w:rsid w:val="000F0A89"/>
    <w:rsid w:val="000F0D6D"/>
    <w:rsid w:val="000F0EB1"/>
    <w:rsid w:val="000F0FA1"/>
    <w:rsid w:val="000F1106"/>
    <w:rsid w:val="000F1157"/>
    <w:rsid w:val="000F11EE"/>
    <w:rsid w:val="000F1370"/>
    <w:rsid w:val="000F21AC"/>
    <w:rsid w:val="000F226B"/>
    <w:rsid w:val="000F2653"/>
    <w:rsid w:val="000F2824"/>
    <w:rsid w:val="000F2B1E"/>
    <w:rsid w:val="000F2EDB"/>
    <w:rsid w:val="000F3998"/>
    <w:rsid w:val="000F3BB4"/>
    <w:rsid w:val="000F3BE9"/>
    <w:rsid w:val="000F3F33"/>
    <w:rsid w:val="000F3F6C"/>
    <w:rsid w:val="000F41AA"/>
    <w:rsid w:val="000F41C2"/>
    <w:rsid w:val="000F441F"/>
    <w:rsid w:val="000F44EE"/>
    <w:rsid w:val="000F4A15"/>
    <w:rsid w:val="000F4A5D"/>
    <w:rsid w:val="000F5173"/>
    <w:rsid w:val="000F54FD"/>
    <w:rsid w:val="000F5885"/>
    <w:rsid w:val="000F5A37"/>
    <w:rsid w:val="000F5A98"/>
    <w:rsid w:val="000F5B2B"/>
    <w:rsid w:val="000F5DE6"/>
    <w:rsid w:val="000F6080"/>
    <w:rsid w:val="000F648C"/>
    <w:rsid w:val="000F658D"/>
    <w:rsid w:val="000F6918"/>
    <w:rsid w:val="000F6DF3"/>
    <w:rsid w:val="000F6E9C"/>
    <w:rsid w:val="000F70B0"/>
    <w:rsid w:val="000F7135"/>
    <w:rsid w:val="000F715B"/>
    <w:rsid w:val="000F74E3"/>
    <w:rsid w:val="000F7640"/>
    <w:rsid w:val="000F78D3"/>
    <w:rsid w:val="000F7A54"/>
    <w:rsid w:val="000F7E7A"/>
    <w:rsid w:val="00100431"/>
    <w:rsid w:val="0010044A"/>
    <w:rsid w:val="001005AB"/>
    <w:rsid w:val="001005FF"/>
    <w:rsid w:val="0010085F"/>
    <w:rsid w:val="00100869"/>
    <w:rsid w:val="00100A5D"/>
    <w:rsid w:val="00100BB5"/>
    <w:rsid w:val="00100CEB"/>
    <w:rsid w:val="00101765"/>
    <w:rsid w:val="00101A0A"/>
    <w:rsid w:val="00101D19"/>
    <w:rsid w:val="00101DB6"/>
    <w:rsid w:val="00101F5D"/>
    <w:rsid w:val="00101F83"/>
    <w:rsid w:val="001022F6"/>
    <w:rsid w:val="00102571"/>
    <w:rsid w:val="00102686"/>
    <w:rsid w:val="001028DD"/>
    <w:rsid w:val="00102A07"/>
    <w:rsid w:val="00102AF1"/>
    <w:rsid w:val="00102C6D"/>
    <w:rsid w:val="00102C89"/>
    <w:rsid w:val="00102EBD"/>
    <w:rsid w:val="00102F31"/>
    <w:rsid w:val="00102F70"/>
    <w:rsid w:val="00102FA7"/>
    <w:rsid w:val="0010302E"/>
    <w:rsid w:val="00103101"/>
    <w:rsid w:val="0010316D"/>
    <w:rsid w:val="00103245"/>
    <w:rsid w:val="0010384A"/>
    <w:rsid w:val="00103CAC"/>
    <w:rsid w:val="00103D67"/>
    <w:rsid w:val="00103E77"/>
    <w:rsid w:val="00103E88"/>
    <w:rsid w:val="00103FB1"/>
    <w:rsid w:val="0010412D"/>
    <w:rsid w:val="00104584"/>
    <w:rsid w:val="00104678"/>
    <w:rsid w:val="00104817"/>
    <w:rsid w:val="00104964"/>
    <w:rsid w:val="00105310"/>
    <w:rsid w:val="0010544A"/>
    <w:rsid w:val="00105576"/>
    <w:rsid w:val="0010557E"/>
    <w:rsid w:val="001058C6"/>
    <w:rsid w:val="001059EB"/>
    <w:rsid w:val="00105B24"/>
    <w:rsid w:val="00105BB0"/>
    <w:rsid w:val="00105C2C"/>
    <w:rsid w:val="00105E42"/>
    <w:rsid w:val="0010621C"/>
    <w:rsid w:val="001062A4"/>
    <w:rsid w:val="001062FB"/>
    <w:rsid w:val="001063E6"/>
    <w:rsid w:val="00106444"/>
    <w:rsid w:val="0010646B"/>
    <w:rsid w:val="00106591"/>
    <w:rsid w:val="00106720"/>
    <w:rsid w:val="00106BC5"/>
    <w:rsid w:val="00106BC7"/>
    <w:rsid w:val="00106C2B"/>
    <w:rsid w:val="00106E36"/>
    <w:rsid w:val="00106EBF"/>
    <w:rsid w:val="00106FB3"/>
    <w:rsid w:val="0010713C"/>
    <w:rsid w:val="00107440"/>
    <w:rsid w:val="00107536"/>
    <w:rsid w:val="00107749"/>
    <w:rsid w:val="0010775A"/>
    <w:rsid w:val="00107B36"/>
    <w:rsid w:val="00107B88"/>
    <w:rsid w:val="00107CFD"/>
    <w:rsid w:val="00107F68"/>
    <w:rsid w:val="00110029"/>
    <w:rsid w:val="00110232"/>
    <w:rsid w:val="0011036B"/>
    <w:rsid w:val="001105C3"/>
    <w:rsid w:val="001106C1"/>
    <w:rsid w:val="001106DA"/>
    <w:rsid w:val="0011082F"/>
    <w:rsid w:val="0011093D"/>
    <w:rsid w:val="00110A05"/>
    <w:rsid w:val="00110CCC"/>
    <w:rsid w:val="0011146F"/>
    <w:rsid w:val="001115F1"/>
    <w:rsid w:val="0011163E"/>
    <w:rsid w:val="001117BB"/>
    <w:rsid w:val="0011191E"/>
    <w:rsid w:val="00111D44"/>
    <w:rsid w:val="00112105"/>
    <w:rsid w:val="00112180"/>
    <w:rsid w:val="0011254B"/>
    <w:rsid w:val="00112856"/>
    <w:rsid w:val="00112BC2"/>
    <w:rsid w:val="00112C0D"/>
    <w:rsid w:val="00112D9D"/>
    <w:rsid w:val="00113138"/>
    <w:rsid w:val="00113398"/>
    <w:rsid w:val="00113523"/>
    <w:rsid w:val="00113717"/>
    <w:rsid w:val="00113851"/>
    <w:rsid w:val="00113CF4"/>
    <w:rsid w:val="00114094"/>
    <w:rsid w:val="001143E4"/>
    <w:rsid w:val="00114706"/>
    <w:rsid w:val="001149AB"/>
    <w:rsid w:val="00114B17"/>
    <w:rsid w:val="00114CA0"/>
    <w:rsid w:val="00114E43"/>
    <w:rsid w:val="001150AD"/>
    <w:rsid w:val="0011521B"/>
    <w:rsid w:val="0011539E"/>
    <w:rsid w:val="001153EA"/>
    <w:rsid w:val="0011543E"/>
    <w:rsid w:val="001154E3"/>
    <w:rsid w:val="00115643"/>
    <w:rsid w:val="00115651"/>
    <w:rsid w:val="00115A6A"/>
    <w:rsid w:val="00115CA4"/>
    <w:rsid w:val="00115D2B"/>
    <w:rsid w:val="00115DE1"/>
    <w:rsid w:val="00115E74"/>
    <w:rsid w:val="001161C2"/>
    <w:rsid w:val="001162A0"/>
    <w:rsid w:val="0011645C"/>
    <w:rsid w:val="00116607"/>
    <w:rsid w:val="00116765"/>
    <w:rsid w:val="00116B4E"/>
    <w:rsid w:val="00116CEA"/>
    <w:rsid w:val="00116E16"/>
    <w:rsid w:val="00117590"/>
    <w:rsid w:val="00117814"/>
    <w:rsid w:val="001179C0"/>
    <w:rsid w:val="00117AD2"/>
    <w:rsid w:val="00117B2C"/>
    <w:rsid w:val="0012014F"/>
    <w:rsid w:val="001203B4"/>
    <w:rsid w:val="00120505"/>
    <w:rsid w:val="00120564"/>
    <w:rsid w:val="001207C6"/>
    <w:rsid w:val="001208E6"/>
    <w:rsid w:val="0012090D"/>
    <w:rsid w:val="001209E2"/>
    <w:rsid w:val="00120C64"/>
    <w:rsid w:val="00120E04"/>
    <w:rsid w:val="00120E2D"/>
    <w:rsid w:val="0012105E"/>
    <w:rsid w:val="0012128D"/>
    <w:rsid w:val="0012141E"/>
    <w:rsid w:val="001217DC"/>
    <w:rsid w:val="001219F5"/>
    <w:rsid w:val="00121A20"/>
    <w:rsid w:val="00121B89"/>
    <w:rsid w:val="00121BB0"/>
    <w:rsid w:val="001220CF"/>
    <w:rsid w:val="0012211C"/>
    <w:rsid w:val="0012224D"/>
    <w:rsid w:val="001227FF"/>
    <w:rsid w:val="001228A6"/>
    <w:rsid w:val="001234CD"/>
    <w:rsid w:val="00123723"/>
    <w:rsid w:val="0012377F"/>
    <w:rsid w:val="00123A07"/>
    <w:rsid w:val="00123AE0"/>
    <w:rsid w:val="00123AFC"/>
    <w:rsid w:val="00123B3B"/>
    <w:rsid w:val="00123DE5"/>
    <w:rsid w:val="00123EB4"/>
    <w:rsid w:val="00124064"/>
    <w:rsid w:val="00124176"/>
    <w:rsid w:val="0012424C"/>
    <w:rsid w:val="00124314"/>
    <w:rsid w:val="0012447D"/>
    <w:rsid w:val="0012466A"/>
    <w:rsid w:val="001247F5"/>
    <w:rsid w:val="001249BB"/>
    <w:rsid w:val="00124A08"/>
    <w:rsid w:val="00124B29"/>
    <w:rsid w:val="00125213"/>
    <w:rsid w:val="00125382"/>
    <w:rsid w:val="00125AD6"/>
    <w:rsid w:val="00125B6E"/>
    <w:rsid w:val="00125C1F"/>
    <w:rsid w:val="00125C85"/>
    <w:rsid w:val="00126196"/>
    <w:rsid w:val="001263B6"/>
    <w:rsid w:val="00126455"/>
    <w:rsid w:val="00126464"/>
    <w:rsid w:val="0012647B"/>
    <w:rsid w:val="001264AB"/>
    <w:rsid w:val="001265EA"/>
    <w:rsid w:val="001268CE"/>
    <w:rsid w:val="00126A99"/>
    <w:rsid w:val="00126AC0"/>
    <w:rsid w:val="00126B4A"/>
    <w:rsid w:val="00127262"/>
    <w:rsid w:val="00127571"/>
    <w:rsid w:val="0012759B"/>
    <w:rsid w:val="001279FA"/>
    <w:rsid w:val="00127A1A"/>
    <w:rsid w:val="00127ABF"/>
    <w:rsid w:val="00127DEF"/>
    <w:rsid w:val="00127E99"/>
    <w:rsid w:val="00127FDE"/>
    <w:rsid w:val="0013000C"/>
    <w:rsid w:val="001302D2"/>
    <w:rsid w:val="00130489"/>
    <w:rsid w:val="00130611"/>
    <w:rsid w:val="0013062B"/>
    <w:rsid w:val="00130CA4"/>
    <w:rsid w:val="00131073"/>
    <w:rsid w:val="00131810"/>
    <w:rsid w:val="00131B83"/>
    <w:rsid w:val="00131E93"/>
    <w:rsid w:val="001321A6"/>
    <w:rsid w:val="001322D0"/>
    <w:rsid w:val="0013295C"/>
    <w:rsid w:val="00132B47"/>
    <w:rsid w:val="00132B81"/>
    <w:rsid w:val="00132BF9"/>
    <w:rsid w:val="00132DCA"/>
    <w:rsid w:val="00132FD0"/>
    <w:rsid w:val="001335B5"/>
    <w:rsid w:val="00133781"/>
    <w:rsid w:val="0013379D"/>
    <w:rsid w:val="00133901"/>
    <w:rsid w:val="00133988"/>
    <w:rsid w:val="00133F05"/>
    <w:rsid w:val="00133F51"/>
    <w:rsid w:val="00133FDC"/>
    <w:rsid w:val="00134268"/>
    <w:rsid w:val="001342FA"/>
    <w:rsid w:val="00134367"/>
    <w:rsid w:val="001343A1"/>
    <w:rsid w:val="001344C0"/>
    <w:rsid w:val="00134607"/>
    <w:rsid w:val="001346FA"/>
    <w:rsid w:val="00134750"/>
    <w:rsid w:val="00134820"/>
    <w:rsid w:val="0013483B"/>
    <w:rsid w:val="0013484B"/>
    <w:rsid w:val="00134A88"/>
    <w:rsid w:val="00134CF3"/>
    <w:rsid w:val="00135240"/>
    <w:rsid w:val="00135252"/>
    <w:rsid w:val="001356EA"/>
    <w:rsid w:val="001359C6"/>
    <w:rsid w:val="00135E8E"/>
    <w:rsid w:val="0013616E"/>
    <w:rsid w:val="00136467"/>
    <w:rsid w:val="00136728"/>
    <w:rsid w:val="00136756"/>
    <w:rsid w:val="001368F5"/>
    <w:rsid w:val="00136909"/>
    <w:rsid w:val="00136A9C"/>
    <w:rsid w:val="00136BD5"/>
    <w:rsid w:val="00136CFC"/>
    <w:rsid w:val="00136E70"/>
    <w:rsid w:val="00136EE4"/>
    <w:rsid w:val="00137231"/>
    <w:rsid w:val="0013729A"/>
    <w:rsid w:val="001372C2"/>
    <w:rsid w:val="00137587"/>
    <w:rsid w:val="00137992"/>
    <w:rsid w:val="00137A74"/>
    <w:rsid w:val="00137AB5"/>
    <w:rsid w:val="00137ECD"/>
    <w:rsid w:val="00137F0B"/>
    <w:rsid w:val="00140001"/>
    <w:rsid w:val="001401E6"/>
    <w:rsid w:val="00140453"/>
    <w:rsid w:val="00140484"/>
    <w:rsid w:val="00140588"/>
    <w:rsid w:val="00140695"/>
    <w:rsid w:val="0014083F"/>
    <w:rsid w:val="001409A4"/>
    <w:rsid w:val="00140C2F"/>
    <w:rsid w:val="00140D95"/>
    <w:rsid w:val="00141565"/>
    <w:rsid w:val="001415E2"/>
    <w:rsid w:val="001416DE"/>
    <w:rsid w:val="0014177A"/>
    <w:rsid w:val="00141783"/>
    <w:rsid w:val="0014181C"/>
    <w:rsid w:val="00141873"/>
    <w:rsid w:val="00141C55"/>
    <w:rsid w:val="00141CF9"/>
    <w:rsid w:val="00141D5C"/>
    <w:rsid w:val="00141E3B"/>
    <w:rsid w:val="00142084"/>
    <w:rsid w:val="001420AF"/>
    <w:rsid w:val="001425B0"/>
    <w:rsid w:val="00142961"/>
    <w:rsid w:val="00142A80"/>
    <w:rsid w:val="00142ADE"/>
    <w:rsid w:val="00142BC2"/>
    <w:rsid w:val="0014315A"/>
    <w:rsid w:val="0014321C"/>
    <w:rsid w:val="00143237"/>
    <w:rsid w:val="00143718"/>
    <w:rsid w:val="001438F0"/>
    <w:rsid w:val="00143B63"/>
    <w:rsid w:val="00143B8D"/>
    <w:rsid w:val="00143DF1"/>
    <w:rsid w:val="00143E24"/>
    <w:rsid w:val="00143EB7"/>
    <w:rsid w:val="001441CE"/>
    <w:rsid w:val="0014426F"/>
    <w:rsid w:val="001445A1"/>
    <w:rsid w:val="00144AA2"/>
    <w:rsid w:val="00144B1D"/>
    <w:rsid w:val="00144C3E"/>
    <w:rsid w:val="00144C44"/>
    <w:rsid w:val="00144CE3"/>
    <w:rsid w:val="00144D1B"/>
    <w:rsid w:val="00144EE4"/>
    <w:rsid w:val="001452A1"/>
    <w:rsid w:val="001453B3"/>
    <w:rsid w:val="001454EF"/>
    <w:rsid w:val="001458CF"/>
    <w:rsid w:val="001459B8"/>
    <w:rsid w:val="00145D66"/>
    <w:rsid w:val="00145E29"/>
    <w:rsid w:val="00146236"/>
    <w:rsid w:val="0014638C"/>
    <w:rsid w:val="001463C7"/>
    <w:rsid w:val="001464AF"/>
    <w:rsid w:val="00146526"/>
    <w:rsid w:val="00146791"/>
    <w:rsid w:val="001467C4"/>
    <w:rsid w:val="0014690F"/>
    <w:rsid w:val="001469BE"/>
    <w:rsid w:val="00146AD8"/>
    <w:rsid w:val="00146BDD"/>
    <w:rsid w:val="00146BE1"/>
    <w:rsid w:val="00146D25"/>
    <w:rsid w:val="001472B1"/>
    <w:rsid w:val="001473C2"/>
    <w:rsid w:val="001474FF"/>
    <w:rsid w:val="001475C3"/>
    <w:rsid w:val="001476B7"/>
    <w:rsid w:val="00147748"/>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9F"/>
    <w:rsid w:val="001513EB"/>
    <w:rsid w:val="0015161D"/>
    <w:rsid w:val="00151714"/>
    <w:rsid w:val="001518AF"/>
    <w:rsid w:val="0015191C"/>
    <w:rsid w:val="001519D8"/>
    <w:rsid w:val="001519EA"/>
    <w:rsid w:val="00151A24"/>
    <w:rsid w:val="00151E23"/>
    <w:rsid w:val="00152033"/>
    <w:rsid w:val="00152161"/>
    <w:rsid w:val="00152211"/>
    <w:rsid w:val="00152231"/>
    <w:rsid w:val="001526E0"/>
    <w:rsid w:val="00152851"/>
    <w:rsid w:val="00152A48"/>
    <w:rsid w:val="00152A81"/>
    <w:rsid w:val="00152D88"/>
    <w:rsid w:val="00153116"/>
    <w:rsid w:val="00153118"/>
    <w:rsid w:val="001536E8"/>
    <w:rsid w:val="00153902"/>
    <w:rsid w:val="00153C5A"/>
    <w:rsid w:val="00153CF5"/>
    <w:rsid w:val="00153E3C"/>
    <w:rsid w:val="00153EAE"/>
    <w:rsid w:val="00154091"/>
    <w:rsid w:val="0015458F"/>
    <w:rsid w:val="00154599"/>
    <w:rsid w:val="00154808"/>
    <w:rsid w:val="00154859"/>
    <w:rsid w:val="0015487B"/>
    <w:rsid w:val="001548AC"/>
    <w:rsid w:val="00154976"/>
    <w:rsid w:val="00154DD8"/>
    <w:rsid w:val="00154E71"/>
    <w:rsid w:val="00154FAF"/>
    <w:rsid w:val="00154FC8"/>
    <w:rsid w:val="001550F6"/>
    <w:rsid w:val="001551B5"/>
    <w:rsid w:val="0015529E"/>
    <w:rsid w:val="00155412"/>
    <w:rsid w:val="001556A5"/>
    <w:rsid w:val="001559B9"/>
    <w:rsid w:val="001559C5"/>
    <w:rsid w:val="00155A06"/>
    <w:rsid w:val="00155A80"/>
    <w:rsid w:val="00156372"/>
    <w:rsid w:val="001567BF"/>
    <w:rsid w:val="001568D1"/>
    <w:rsid w:val="00156A18"/>
    <w:rsid w:val="00156B2A"/>
    <w:rsid w:val="00156D6A"/>
    <w:rsid w:val="00156DE7"/>
    <w:rsid w:val="00157145"/>
    <w:rsid w:val="001572F2"/>
    <w:rsid w:val="00157D7D"/>
    <w:rsid w:val="00157EBD"/>
    <w:rsid w:val="0016057E"/>
    <w:rsid w:val="001609D5"/>
    <w:rsid w:val="00160B98"/>
    <w:rsid w:val="00160E68"/>
    <w:rsid w:val="00161269"/>
    <w:rsid w:val="001612DF"/>
    <w:rsid w:val="001617FF"/>
    <w:rsid w:val="001618F9"/>
    <w:rsid w:val="00161970"/>
    <w:rsid w:val="00161B00"/>
    <w:rsid w:val="00161C6B"/>
    <w:rsid w:val="00161CB5"/>
    <w:rsid w:val="001627E7"/>
    <w:rsid w:val="00162A8D"/>
    <w:rsid w:val="00162AC6"/>
    <w:rsid w:val="00162B0F"/>
    <w:rsid w:val="00162BFE"/>
    <w:rsid w:val="00162D4A"/>
    <w:rsid w:val="00162F74"/>
    <w:rsid w:val="00163068"/>
    <w:rsid w:val="001630C1"/>
    <w:rsid w:val="0016318D"/>
    <w:rsid w:val="00163646"/>
    <w:rsid w:val="0016364F"/>
    <w:rsid w:val="00163712"/>
    <w:rsid w:val="00163B02"/>
    <w:rsid w:val="00163D88"/>
    <w:rsid w:val="00164200"/>
    <w:rsid w:val="0016439A"/>
    <w:rsid w:val="00164527"/>
    <w:rsid w:val="0016454D"/>
    <w:rsid w:val="0016485F"/>
    <w:rsid w:val="00164D99"/>
    <w:rsid w:val="00164E2E"/>
    <w:rsid w:val="00165300"/>
    <w:rsid w:val="001655F0"/>
    <w:rsid w:val="00165614"/>
    <w:rsid w:val="001656A8"/>
    <w:rsid w:val="00165789"/>
    <w:rsid w:val="001658C8"/>
    <w:rsid w:val="001659C1"/>
    <w:rsid w:val="00165D8D"/>
    <w:rsid w:val="00165ECF"/>
    <w:rsid w:val="001660E1"/>
    <w:rsid w:val="001661AF"/>
    <w:rsid w:val="00166273"/>
    <w:rsid w:val="001662B2"/>
    <w:rsid w:val="00166320"/>
    <w:rsid w:val="00166425"/>
    <w:rsid w:val="00166462"/>
    <w:rsid w:val="00166769"/>
    <w:rsid w:val="001668C1"/>
    <w:rsid w:val="00166AE3"/>
    <w:rsid w:val="00166BB5"/>
    <w:rsid w:val="00166BCB"/>
    <w:rsid w:val="00166C52"/>
    <w:rsid w:val="0016766D"/>
    <w:rsid w:val="001676EA"/>
    <w:rsid w:val="00167983"/>
    <w:rsid w:val="001679B4"/>
    <w:rsid w:val="00167DB4"/>
    <w:rsid w:val="00167DB5"/>
    <w:rsid w:val="00170178"/>
    <w:rsid w:val="00170402"/>
    <w:rsid w:val="001708E3"/>
    <w:rsid w:val="00170C08"/>
    <w:rsid w:val="00170CA7"/>
    <w:rsid w:val="001710CB"/>
    <w:rsid w:val="00171A12"/>
    <w:rsid w:val="00171B87"/>
    <w:rsid w:val="001725D3"/>
    <w:rsid w:val="00172827"/>
    <w:rsid w:val="00172C61"/>
    <w:rsid w:val="0017343D"/>
    <w:rsid w:val="001735B8"/>
    <w:rsid w:val="001736C3"/>
    <w:rsid w:val="001737D5"/>
    <w:rsid w:val="001738A6"/>
    <w:rsid w:val="00173943"/>
    <w:rsid w:val="00173A8E"/>
    <w:rsid w:val="00173AA6"/>
    <w:rsid w:val="00173BBD"/>
    <w:rsid w:val="00173BE9"/>
    <w:rsid w:val="00173C15"/>
    <w:rsid w:val="00174860"/>
    <w:rsid w:val="00174A48"/>
    <w:rsid w:val="00174CB1"/>
    <w:rsid w:val="00174F74"/>
    <w:rsid w:val="0017502A"/>
    <w:rsid w:val="0017502C"/>
    <w:rsid w:val="00175145"/>
    <w:rsid w:val="00175163"/>
    <w:rsid w:val="00175691"/>
    <w:rsid w:val="001758C2"/>
    <w:rsid w:val="00175B38"/>
    <w:rsid w:val="00175BFA"/>
    <w:rsid w:val="00175DE5"/>
    <w:rsid w:val="001762B1"/>
    <w:rsid w:val="001764FE"/>
    <w:rsid w:val="00176552"/>
    <w:rsid w:val="001765D5"/>
    <w:rsid w:val="00176643"/>
    <w:rsid w:val="00176C12"/>
    <w:rsid w:val="001771A5"/>
    <w:rsid w:val="00177373"/>
    <w:rsid w:val="001774AE"/>
    <w:rsid w:val="0017754D"/>
    <w:rsid w:val="00177948"/>
    <w:rsid w:val="00177BAC"/>
    <w:rsid w:val="00177CCB"/>
    <w:rsid w:val="00180147"/>
    <w:rsid w:val="00180158"/>
    <w:rsid w:val="001804F9"/>
    <w:rsid w:val="0018060D"/>
    <w:rsid w:val="001806D9"/>
    <w:rsid w:val="0018084E"/>
    <w:rsid w:val="001808AD"/>
    <w:rsid w:val="00180A03"/>
    <w:rsid w:val="00180A7C"/>
    <w:rsid w:val="00180CDC"/>
    <w:rsid w:val="00180F53"/>
    <w:rsid w:val="00181020"/>
    <w:rsid w:val="0018103F"/>
    <w:rsid w:val="001811A5"/>
    <w:rsid w:val="001812AA"/>
    <w:rsid w:val="0018131B"/>
    <w:rsid w:val="0018143F"/>
    <w:rsid w:val="001814D2"/>
    <w:rsid w:val="0018160D"/>
    <w:rsid w:val="00181954"/>
    <w:rsid w:val="001819FA"/>
    <w:rsid w:val="00181F2F"/>
    <w:rsid w:val="00181FF8"/>
    <w:rsid w:val="001820D7"/>
    <w:rsid w:val="001821BD"/>
    <w:rsid w:val="00182246"/>
    <w:rsid w:val="001824E8"/>
    <w:rsid w:val="00182683"/>
    <w:rsid w:val="00182AA6"/>
    <w:rsid w:val="00182D9F"/>
    <w:rsid w:val="00182DDD"/>
    <w:rsid w:val="00182FD8"/>
    <w:rsid w:val="001831DE"/>
    <w:rsid w:val="0018330B"/>
    <w:rsid w:val="00183433"/>
    <w:rsid w:val="0018351B"/>
    <w:rsid w:val="00183CF3"/>
    <w:rsid w:val="00183E92"/>
    <w:rsid w:val="00183E9F"/>
    <w:rsid w:val="00184A53"/>
    <w:rsid w:val="00184A8B"/>
    <w:rsid w:val="00184ABC"/>
    <w:rsid w:val="00184AC3"/>
    <w:rsid w:val="00184B6E"/>
    <w:rsid w:val="00184DA3"/>
    <w:rsid w:val="00184E5B"/>
    <w:rsid w:val="00184F76"/>
    <w:rsid w:val="001851E4"/>
    <w:rsid w:val="00185217"/>
    <w:rsid w:val="00185408"/>
    <w:rsid w:val="00185504"/>
    <w:rsid w:val="001855C6"/>
    <w:rsid w:val="00185D52"/>
    <w:rsid w:val="00185D5A"/>
    <w:rsid w:val="00185DBE"/>
    <w:rsid w:val="00186052"/>
    <w:rsid w:val="0018625E"/>
    <w:rsid w:val="00186546"/>
    <w:rsid w:val="001866C0"/>
    <w:rsid w:val="00186CB5"/>
    <w:rsid w:val="00187271"/>
    <w:rsid w:val="001872EC"/>
    <w:rsid w:val="00187333"/>
    <w:rsid w:val="001873EC"/>
    <w:rsid w:val="00187A8B"/>
    <w:rsid w:val="00187AE1"/>
    <w:rsid w:val="00187BA2"/>
    <w:rsid w:val="00187CE4"/>
    <w:rsid w:val="00190191"/>
    <w:rsid w:val="00190212"/>
    <w:rsid w:val="00190407"/>
    <w:rsid w:val="00190AC1"/>
    <w:rsid w:val="00190EA2"/>
    <w:rsid w:val="00191910"/>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3098"/>
    <w:rsid w:val="00193138"/>
    <w:rsid w:val="00193323"/>
    <w:rsid w:val="001933FE"/>
    <w:rsid w:val="0019341A"/>
    <w:rsid w:val="00193960"/>
    <w:rsid w:val="00193AFD"/>
    <w:rsid w:val="00193CAD"/>
    <w:rsid w:val="00193F4B"/>
    <w:rsid w:val="00193FEB"/>
    <w:rsid w:val="001940A9"/>
    <w:rsid w:val="0019423C"/>
    <w:rsid w:val="00194246"/>
    <w:rsid w:val="0019429F"/>
    <w:rsid w:val="00194310"/>
    <w:rsid w:val="00194462"/>
    <w:rsid w:val="001945AB"/>
    <w:rsid w:val="001948E2"/>
    <w:rsid w:val="00194BC7"/>
    <w:rsid w:val="00194D4E"/>
    <w:rsid w:val="001953E3"/>
    <w:rsid w:val="00195431"/>
    <w:rsid w:val="00195442"/>
    <w:rsid w:val="00195552"/>
    <w:rsid w:val="001959F5"/>
    <w:rsid w:val="00195DC0"/>
    <w:rsid w:val="00195DFC"/>
    <w:rsid w:val="001962F5"/>
    <w:rsid w:val="0019641E"/>
    <w:rsid w:val="0019642D"/>
    <w:rsid w:val="00196C50"/>
    <w:rsid w:val="00196D49"/>
    <w:rsid w:val="00196F03"/>
    <w:rsid w:val="00196F1A"/>
    <w:rsid w:val="00196FC6"/>
    <w:rsid w:val="001971C2"/>
    <w:rsid w:val="0019722B"/>
    <w:rsid w:val="001972C2"/>
    <w:rsid w:val="00197D2F"/>
    <w:rsid w:val="00197DF9"/>
    <w:rsid w:val="00197E65"/>
    <w:rsid w:val="00197FD4"/>
    <w:rsid w:val="00197FF1"/>
    <w:rsid w:val="001A001A"/>
    <w:rsid w:val="001A0251"/>
    <w:rsid w:val="001A02C4"/>
    <w:rsid w:val="001A03EA"/>
    <w:rsid w:val="001A03F9"/>
    <w:rsid w:val="001A06CE"/>
    <w:rsid w:val="001A0865"/>
    <w:rsid w:val="001A0A3A"/>
    <w:rsid w:val="001A0D2D"/>
    <w:rsid w:val="001A0E75"/>
    <w:rsid w:val="001A10DA"/>
    <w:rsid w:val="001A133C"/>
    <w:rsid w:val="001A14D5"/>
    <w:rsid w:val="001A15B5"/>
    <w:rsid w:val="001A18FE"/>
    <w:rsid w:val="001A1987"/>
    <w:rsid w:val="001A19C6"/>
    <w:rsid w:val="001A1CC0"/>
    <w:rsid w:val="001A1D22"/>
    <w:rsid w:val="001A2061"/>
    <w:rsid w:val="001A220C"/>
    <w:rsid w:val="001A24F6"/>
    <w:rsid w:val="001A2504"/>
    <w:rsid w:val="001A2564"/>
    <w:rsid w:val="001A2818"/>
    <w:rsid w:val="001A2C2D"/>
    <w:rsid w:val="001A2C7A"/>
    <w:rsid w:val="001A2CB6"/>
    <w:rsid w:val="001A2F1C"/>
    <w:rsid w:val="001A2F7E"/>
    <w:rsid w:val="001A334C"/>
    <w:rsid w:val="001A3400"/>
    <w:rsid w:val="001A34BA"/>
    <w:rsid w:val="001A35E7"/>
    <w:rsid w:val="001A3694"/>
    <w:rsid w:val="001A3755"/>
    <w:rsid w:val="001A3DE5"/>
    <w:rsid w:val="001A4120"/>
    <w:rsid w:val="001A444E"/>
    <w:rsid w:val="001A4453"/>
    <w:rsid w:val="001A457D"/>
    <w:rsid w:val="001A494B"/>
    <w:rsid w:val="001A4B95"/>
    <w:rsid w:val="001A53FE"/>
    <w:rsid w:val="001A548D"/>
    <w:rsid w:val="001A55B6"/>
    <w:rsid w:val="001A5616"/>
    <w:rsid w:val="001A57A2"/>
    <w:rsid w:val="001A5926"/>
    <w:rsid w:val="001A5967"/>
    <w:rsid w:val="001A6173"/>
    <w:rsid w:val="001A622C"/>
    <w:rsid w:val="001A6539"/>
    <w:rsid w:val="001A6614"/>
    <w:rsid w:val="001A6747"/>
    <w:rsid w:val="001A68EC"/>
    <w:rsid w:val="001A6918"/>
    <w:rsid w:val="001A6B83"/>
    <w:rsid w:val="001A6CBA"/>
    <w:rsid w:val="001A6D6B"/>
    <w:rsid w:val="001A6E7B"/>
    <w:rsid w:val="001A6FA2"/>
    <w:rsid w:val="001A6FCE"/>
    <w:rsid w:val="001A7239"/>
    <w:rsid w:val="001A74B9"/>
    <w:rsid w:val="001A74F2"/>
    <w:rsid w:val="001A764C"/>
    <w:rsid w:val="001A77BE"/>
    <w:rsid w:val="001A782F"/>
    <w:rsid w:val="001A7A59"/>
    <w:rsid w:val="001B0142"/>
    <w:rsid w:val="001B039B"/>
    <w:rsid w:val="001B0464"/>
    <w:rsid w:val="001B053D"/>
    <w:rsid w:val="001B0645"/>
    <w:rsid w:val="001B0B87"/>
    <w:rsid w:val="001B0D37"/>
    <w:rsid w:val="001B0D97"/>
    <w:rsid w:val="001B1080"/>
    <w:rsid w:val="001B1219"/>
    <w:rsid w:val="001B1599"/>
    <w:rsid w:val="001B1822"/>
    <w:rsid w:val="001B189C"/>
    <w:rsid w:val="001B19F5"/>
    <w:rsid w:val="001B1AA9"/>
    <w:rsid w:val="001B1BC9"/>
    <w:rsid w:val="001B1C37"/>
    <w:rsid w:val="001B1D1A"/>
    <w:rsid w:val="001B1F8A"/>
    <w:rsid w:val="001B20D5"/>
    <w:rsid w:val="001B230C"/>
    <w:rsid w:val="001B24D5"/>
    <w:rsid w:val="001B2716"/>
    <w:rsid w:val="001B2814"/>
    <w:rsid w:val="001B2E34"/>
    <w:rsid w:val="001B2E7E"/>
    <w:rsid w:val="001B3219"/>
    <w:rsid w:val="001B35D1"/>
    <w:rsid w:val="001B37ED"/>
    <w:rsid w:val="001B38E4"/>
    <w:rsid w:val="001B39CA"/>
    <w:rsid w:val="001B3A95"/>
    <w:rsid w:val="001B3B0A"/>
    <w:rsid w:val="001B3B44"/>
    <w:rsid w:val="001B3DCB"/>
    <w:rsid w:val="001B3F58"/>
    <w:rsid w:val="001B402E"/>
    <w:rsid w:val="001B4104"/>
    <w:rsid w:val="001B42A7"/>
    <w:rsid w:val="001B4346"/>
    <w:rsid w:val="001B4631"/>
    <w:rsid w:val="001B4856"/>
    <w:rsid w:val="001B48F4"/>
    <w:rsid w:val="001B4A8F"/>
    <w:rsid w:val="001B4BAF"/>
    <w:rsid w:val="001B4C8F"/>
    <w:rsid w:val="001B502E"/>
    <w:rsid w:val="001B516A"/>
    <w:rsid w:val="001B568B"/>
    <w:rsid w:val="001B5A54"/>
    <w:rsid w:val="001B5A5D"/>
    <w:rsid w:val="001B613D"/>
    <w:rsid w:val="001B6654"/>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E6"/>
    <w:rsid w:val="001C052F"/>
    <w:rsid w:val="001C0C8F"/>
    <w:rsid w:val="001C0DC8"/>
    <w:rsid w:val="001C0E1B"/>
    <w:rsid w:val="001C105E"/>
    <w:rsid w:val="001C1134"/>
    <w:rsid w:val="001C157A"/>
    <w:rsid w:val="001C1814"/>
    <w:rsid w:val="001C1A0F"/>
    <w:rsid w:val="001C1BE8"/>
    <w:rsid w:val="001C1C1B"/>
    <w:rsid w:val="001C1C68"/>
    <w:rsid w:val="001C1CE5"/>
    <w:rsid w:val="001C221E"/>
    <w:rsid w:val="001C22CE"/>
    <w:rsid w:val="001C2394"/>
    <w:rsid w:val="001C2998"/>
    <w:rsid w:val="001C2AB3"/>
    <w:rsid w:val="001C2B14"/>
    <w:rsid w:val="001C2CE1"/>
    <w:rsid w:val="001C2F87"/>
    <w:rsid w:val="001C37B5"/>
    <w:rsid w:val="001C39F6"/>
    <w:rsid w:val="001C3D2A"/>
    <w:rsid w:val="001C3D89"/>
    <w:rsid w:val="001C4312"/>
    <w:rsid w:val="001C44F0"/>
    <w:rsid w:val="001C4616"/>
    <w:rsid w:val="001C4764"/>
    <w:rsid w:val="001C4B16"/>
    <w:rsid w:val="001C4B2A"/>
    <w:rsid w:val="001C4C34"/>
    <w:rsid w:val="001C4C71"/>
    <w:rsid w:val="001C4E68"/>
    <w:rsid w:val="001C515F"/>
    <w:rsid w:val="001C519C"/>
    <w:rsid w:val="001C526B"/>
    <w:rsid w:val="001C52DA"/>
    <w:rsid w:val="001C5420"/>
    <w:rsid w:val="001C5571"/>
    <w:rsid w:val="001C55A9"/>
    <w:rsid w:val="001C5968"/>
    <w:rsid w:val="001C5990"/>
    <w:rsid w:val="001C5C66"/>
    <w:rsid w:val="001C5DA7"/>
    <w:rsid w:val="001C5DFB"/>
    <w:rsid w:val="001C5FA4"/>
    <w:rsid w:val="001C602A"/>
    <w:rsid w:val="001C609D"/>
    <w:rsid w:val="001C6140"/>
    <w:rsid w:val="001C61BC"/>
    <w:rsid w:val="001C6285"/>
    <w:rsid w:val="001C64AC"/>
    <w:rsid w:val="001C661B"/>
    <w:rsid w:val="001C66A9"/>
    <w:rsid w:val="001C69A3"/>
    <w:rsid w:val="001C6AFF"/>
    <w:rsid w:val="001C6C10"/>
    <w:rsid w:val="001C727B"/>
    <w:rsid w:val="001C73A1"/>
    <w:rsid w:val="001C768D"/>
    <w:rsid w:val="001C78AC"/>
    <w:rsid w:val="001C7A45"/>
    <w:rsid w:val="001C7CBF"/>
    <w:rsid w:val="001C7D87"/>
    <w:rsid w:val="001D0297"/>
    <w:rsid w:val="001D038F"/>
    <w:rsid w:val="001D03B5"/>
    <w:rsid w:val="001D061F"/>
    <w:rsid w:val="001D06A0"/>
    <w:rsid w:val="001D0918"/>
    <w:rsid w:val="001D0922"/>
    <w:rsid w:val="001D0B59"/>
    <w:rsid w:val="001D1006"/>
    <w:rsid w:val="001D148B"/>
    <w:rsid w:val="001D149B"/>
    <w:rsid w:val="001D15CE"/>
    <w:rsid w:val="001D15E6"/>
    <w:rsid w:val="001D1A27"/>
    <w:rsid w:val="001D1AB0"/>
    <w:rsid w:val="001D1C83"/>
    <w:rsid w:val="001D1F5E"/>
    <w:rsid w:val="001D25C4"/>
    <w:rsid w:val="001D26D7"/>
    <w:rsid w:val="001D27F0"/>
    <w:rsid w:val="001D2921"/>
    <w:rsid w:val="001D2B1A"/>
    <w:rsid w:val="001D2EAD"/>
    <w:rsid w:val="001D31A7"/>
    <w:rsid w:val="001D31CD"/>
    <w:rsid w:val="001D325D"/>
    <w:rsid w:val="001D32A5"/>
    <w:rsid w:val="001D3326"/>
    <w:rsid w:val="001D3369"/>
    <w:rsid w:val="001D345C"/>
    <w:rsid w:val="001D355B"/>
    <w:rsid w:val="001D3651"/>
    <w:rsid w:val="001D4064"/>
    <w:rsid w:val="001D44AF"/>
    <w:rsid w:val="001D4539"/>
    <w:rsid w:val="001D45AF"/>
    <w:rsid w:val="001D46B4"/>
    <w:rsid w:val="001D4AB6"/>
    <w:rsid w:val="001D4CB9"/>
    <w:rsid w:val="001D4D99"/>
    <w:rsid w:val="001D5108"/>
    <w:rsid w:val="001D51BA"/>
    <w:rsid w:val="001D53E7"/>
    <w:rsid w:val="001D547F"/>
    <w:rsid w:val="001D59A2"/>
    <w:rsid w:val="001D5CF0"/>
    <w:rsid w:val="001D5F8F"/>
    <w:rsid w:val="001D608B"/>
    <w:rsid w:val="001D6342"/>
    <w:rsid w:val="001D654F"/>
    <w:rsid w:val="001D6962"/>
    <w:rsid w:val="001D6A2D"/>
    <w:rsid w:val="001D6B32"/>
    <w:rsid w:val="001D6C20"/>
    <w:rsid w:val="001D6C76"/>
    <w:rsid w:val="001D6CB0"/>
    <w:rsid w:val="001D6D53"/>
    <w:rsid w:val="001D6D72"/>
    <w:rsid w:val="001D6D91"/>
    <w:rsid w:val="001D70C3"/>
    <w:rsid w:val="001D719E"/>
    <w:rsid w:val="001D7362"/>
    <w:rsid w:val="001D774A"/>
    <w:rsid w:val="001D7792"/>
    <w:rsid w:val="001D7AFF"/>
    <w:rsid w:val="001D7E94"/>
    <w:rsid w:val="001D7ECF"/>
    <w:rsid w:val="001E0172"/>
    <w:rsid w:val="001E0524"/>
    <w:rsid w:val="001E06BF"/>
    <w:rsid w:val="001E07E9"/>
    <w:rsid w:val="001E0C9A"/>
    <w:rsid w:val="001E15F8"/>
    <w:rsid w:val="001E16C8"/>
    <w:rsid w:val="001E1EAD"/>
    <w:rsid w:val="001E1F46"/>
    <w:rsid w:val="001E2016"/>
    <w:rsid w:val="001E20A2"/>
    <w:rsid w:val="001E2233"/>
    <w:rsid w:val="001E2242"/>
    <w:rsid w:val="001E2550"/>
    <w:rsid w:val="001E284B"/>
    <w:rsid w:val="001E2A33"/>
    <w:rsid w:val="001E2BF8"/>
    <w:rsid w:val="001E2CD6"/>
    <w:rsid w:val="001E2DA6"/>
    <w:rsid w:val="001E2E94"/>
    <w:rsid w:val="001E2FAF"/>
    <w:rsid w:val="001E322B"/>
    <w:rsid w:val="001E324F"/>
    <w:rsid w:val="001E384E"/>
    <w:rsid w:val="001E3AAB"/>
    <w:rsid w:val="001E416D"/>
    <w:rsid w:val="001E4930"/>
    <w:rsid w:val="001E49F4"/>
    <w:rsid w:val="001E51FC"/>
    <w:rsid w:val="001E52EE"/>
    <w:rsid w:val="001E547B"/>
    <w:rsid w:val="001E5623"/>
    <w:rsid w:val="001E5875"/>
    <w:rsid w:val="001E58E2"/>
    <w:rsid w:val="001E5A88"/>
    <w:rsid w:val="001E5E2E"/>
    <w:rsid w:val="001E5FDC"/>
    <w:rsid w:val="001E6356"/>
    <w:rsid w:val="001E64CA"/>
    <w:rsid w:val="001E65E2"/>
    <w:rsid w:val="001E6CA6"/>
    <w:rsid w:val="001E6D40"/>
    <w:rsid w:val="001E71CC"/>
    <w:rsid w:val="001E75AE"/>
    <w:rsid w:val="001E771B"/>
    <w:rsid w:val="001E77B7"/>
    <w:rsid w:val="001E79E1"/>
    <w:rsid w:val="001E7AED"/>
    <w:rsid w:val="001E7E6C"/>
    <w:rsid w:val="001F0093"/>
    <w:rsid w:val="001F042C"/>
    <w:rsid w:val="001F05EE"/>
    <w:rsid w:val="001F06FF"/>
    <w:rsid w:val="001F08BF"/>
    <w:rsid w:val="001F08F7"/>
    <w:rsid w:val="001F09D3"/>
    <w:rsid w:val="001F0A42"/>
    <w:rsid w:val="001F0F1F"/>
    <w:rsid w:val="001F10C7"/>
    <w:rsid w:val="001F1185"/>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EC"/>
    <w:rsid w:val="001F428F"/>
    <w:rsid w:val="001F4DBE"/>
    <w:rsid w:val="001F5464"/>
    <w:rsid w:val="001F54C5"/>
    <w:rsid w:val="001F5671"/>
    <w:rsid w:val="001F5785"/>
    <w:rsid w:val="001F58F9"/>
    <w:rsid w:val="001F5A57"/>
    <w:rsid w:val="001F5B25"/>
    <w:rsid w:val="001F5BAA"/>
    <w:rsid w:val="001F5C52"/>
    <w:rsid w:val="001F5D48"/>
    <w:rsid w:val="001F5E08"/>
    <w:rsid w:val="001F5FB2"/>
    <w:rsid w:val="001F60D1"/>
    <w:rsid w:val="001F6250"/>
    <w:rsid w:val="001F64E5"/>
    <w:rsid w:val="001F662C"/>
    <w:rsid w:val="001F66E5"/>
    <w:rsid w:val="001F67F2"/>
    <w:rsid w:val="001F6A6B"/>
    <w:rsid w:val="001F6B7D"/>
    <w:rsid w:val="001F6BF6"/>
    <w:rsid w:val="001F6E79"/>
    <w:rsid w:val="001F7074"/>
    <w:rsid w:val="001F7300"/>
    <w:rsid w:val="001F747A"/>
    <w:rsid w:val="001F79F0"/>
    <w:rsid w:val="001F7A0A"/>
    <w:rsid w:val="001F7CB1"/>
    <w:rsid w:val="001F7D4D"/>
    <w:rsid w:val="001F7EA6"/>
    <w:rsid w:val="00200030"/>
    <w:rsid w:val="002001B8"/>
    <w:rsid w:val="00200432"/>
    <w:rsid w:val="00200490"/>
    <w:rsid w:val="002004EE"/>
    <w:rsid w:val="00200540"/>
    <w:rsid w:val="0020055F"/>
    <w:rsid w:val="002005BA"/>
    <w:rsid w:val="002008D3"/>
    <w:rsid w:val="002008DC"/>
    <w:rsid w:val="00200A5D"/>
    <w:rsid w:val="00200D3F"/>
    <w:rsid w:val="00200EDC"/>
    <w:rsid w:val="00201291"/>
    <w:rsid w:val="00201298"/>
    <w:rsid w:val="0020160C"/>
    <w:rsid w:val="002016F1"/>
    <w:rsid w:val="00201A47"/>
    <w:rsid w:val="00201AD2"/>
    <w:rsid w:val="00201AE3"/>
    <w:rsid w:val="00201C09"/>
    <w:rsid w:val="00201C33"/>
    <w:rsid w:val="00201F3A"/>
    <w:rsid w:val="0020221A"/>
    <w:rsid w:val="002025CB"/>
    <w:rsid w:val="0020279B"/>
    <w:rsid w:val="00202BE2"/>
    <w:rsid w:val="0020326F"/>
    <w:rsid w:val="00203310"/>
    <w:rsid w:val="00203394"/>
    <w:rsid w:val="002036CC"/>
    <w:rsid w:val="002036D7"/>
    <w:rsid w:val="00203730"/>
    <w:rsid w:val="00203843"/>
    <w:rsid w:val="00203C06"/>
    <w:rsid w:val="00203C39"/>
    <w:rsid w:val="00203D62"/>
    <w:rsid w:val="00203F96"/>
    <w:rsid w:val="00203FA7"/>
    <w:rsid w:val="00204174"/>
    <w:rsid w:val="0020436F"/>
    <w:rsid w:val="0020439D"/>
    <w:rsid w:val="002044CA"/>
    <w:rsid w:val="002045EE"/>
    <w:rsid w:val="002045FE"/>
    <w:rsid w:val="00204630"/>
    <w:rsid w:val="0020492F"/>
    <w:rsid w:val="00204AB2"/>
    <w:rsid w:val="00204F8D"/>
    <w:rsid w:val="002050EB"/>
    <w:rsid w:val="00205155"/>
    <w:rsid w:val="0020565D"/>
    <w:rsid w:val="0020596B"/>
    <w:rsid w:val="002059C1"/>
    <w:rsid w:val="00205BDF"/>
    <w:rsid w:val="00206269"/>
    <w:rsid w:val="0020633F"/>
    <w:rsid w:val="002063F2"/>
    <w:rsid w:val="0020648D"/>
    <w:rsid w:val="002069B2"/>
    <w:rsid w:val="00206EB6"/>
    <w:rsid w:val="00206F79"/>
    <w:rsid w:val="00206FF4"/>
    <w:rsid w:val="0020733E"/>
    <w:rsid w:val="00207906"/>
    <w:rsid w:val="0020793A"/>
    <w:rsid w:val="002079DF"/>
    <w:rsid w:val="00207C67"/>
    <w:rsid w:val="00207CEC"/>
    <w:rsid w:val="00207D3F"/>
    <w:rsid w:val="00207FA3"/>
    <w:rsid w:val="0021006A"/>
    <w:rsid w:val="0021009D"/>
    <w:rsid w:val="00210142"/>
    <w:rsid w:val="00210224"/>
    <w:rsid w:val="00210688"/>
    <w:rsid w:val="00210758"/>
    <w:rsid w:val="00210CEC"/>
    <w:rsid w:val="00211107"/>
    <w:rsid w:val="00211237"/>
    <w:rsid w:val="00211278"/>
    <w:rsid w:val="002113E2"/>
    <w:rsid w:val="0021151C"/>
    <w:rsid w:val="0021194E"/>
    <w:rsid w:val="00211F96"/>
    <w:rsid w:val="00211FAF"/>
    <w:rsid w:val="0021233C"/>
    <w:rsid w:val="002125BF"/>
    <w:rsid w:val="002126AD"/>
    <w:rsid w:val="002129B4"/>
    <w:rsid w:val="00212DB9"/>
    <w:rsid w:val="00212FE3"/>
    <w:rsid w:val="00213039"/>
    <w:rsid w:val="0021355C"/>
    <w:rsid w:val="00213696"/>
    <w:rsid w:val="0021390D"/>
    <w:rsid w:val="00213AA5"/>
    <w:rsid w:val="00213CE3"/>
    <w:rsid w:val="00213E8F"/>
    <w:rsid w:val="00213FCB"/>
    <w:rsid w:val="002141EB"/>
    <w:rsid w:val="0021422C"/>
    <w:rsid w:val="002144BE"/>
    <w:rsid w:val="002145EE"/>
    <w:rsid w:val="00214D9E"/>
    <w:rsid w:val="00214DA8"/>
    <w:rsid w:val="00214EBA"/>
    <w:rsid w:val="00214FD0"/>
    <w:rsid w:val="00215423"/>
    <w:rsid w:val="0021574A"/>
    <w:rsid w:val="0021574D"/>
    <w:rsid w:val="002158FA"/>
    <w:rsid w:val="0021597D"/>
    <w:rsid w:val="00215B24"/>
    <w:rsid w:val="00215CD0"/>
    <w:rsid w:val="00215D4F"/>
    <w:rsid w:val="0021627A"/>
    <w:rsid w:val="00216299"/>
    <w:rsid w:val="0021666E"/>
    <w:rsid w:val="00216A0D"/>
    <w:rsid w:val="00216A54"/>
    <w:rsid w:val="00217051"/>
    <w:rsid w:val="002174A0"/>
    <w:rsid w:val="002176BB"/>
    <w:rsid w:val="002176E5"/>
    <w:rsid w:val="002178E3"/>
    <w:rsid w:val="0021797C"/>
    <w:rsid w:val="00217A63"/>
    <w:rsid w:val="00217BA8"/>
    <w:rsid w:val="00217D53"/>
    <w:rsid w:val="00217F06"/>
    <w:rsid w:val="00217FF2"/>
    <w:rsid w:val="00220500"/>
    <w:rsid w:val="00220600"/>
    <w:rsid w:val="00220B89"/>
    <w:rsid w:val="00220E9D"/>
    <w:rsid w:val="00220EBF"/>
    <w:rsid w:val="00221247"/>
    <w:rsid w:val="0022140B"/>
    <w:rsid w:val="0022142D"/>
    <w:rsid w:val="002216DB"/>
    <w:rsid w:val="00221784"/>
    <w:rsid w:val="00221894"/>
    <w:rsid w:val="00221B42"/>
    <w:rsid w:val="00221E09"/>
    <w:rsid w:val="002224DB"/>
    <w:rsid w:val="002225DA"/>
    <w:rsid w:val="002225F4"/>
    <w:rsid w:val="002229D6"/>
    <w:rsid w:val="00222A10"/>
    <w:rsid w:val="00222BB0"/>
    <w:rsid w:val="00222C0A"/>
    <w:rsid w:val="00222CBF"/>
    <w:rsid w:val="002231AD"/>
    <w:rsid w:val="0022326F"/>
    <w:rsid w:val="002232A3"/>
    <w:rsid w:val="002232FF"/>
    <w:rsid w:val="00223585"/>
    <w:rsid w:val="0022383C"/>
    <w:rsid w:val="00223C1B"/>
    <w:rsid w:val="00223C80"/>
    <w:rsid w:val="00223FCB"/>
    <w:rsid w:val="002240D4"/>
    <w:rsid w:val="00224275"/>
    <w:rsid w:val="002243F7"/>
    <w:rsid w:val="00224483"/>
    <w:rsid w:val="0022452A"/>
    <w:rsid w:val="00224609"/>
    <w:rsid w:val="00224897"/>
    <w:rsid w:val="00225012"/>
    <w:rsid w:val="00225274"/>
    <w:rsid w:val="002252AA"/>
    <w:rsid w:val="002252C3"/>
    <w:rsid w:val="00225424"/>
    <w:rsid w:val="00225C54"/>
    <w:rsid w:val="00225FE1"/>
    <w:rsid w:val="00226028"/>
    <w:rsid w:val="00226284"/>
    <w:rsid w:val="00226373"/>
    <w:rsid w:val="002264DA"/>
    <w:rsid w:val="002265B0"/>
    <w:rsid w:val="002265ED"/>
    <w:rsid w:val="0022670A"/>
    <w:rsid w:val="0022689F"/>
    <w:rsid w:val="00226934"/>
    <w:rsid w:val="00226DF5"/>
    <w:rsid w:val="00226E41"/>
    <w:rsid w:val="00226F06"/>
    <w:rsid w:val="00226F57"/>
    <w:rsid w:val="00227085"/>
    <w:rsid w:val="002273E0"/>
    <w:rsid w:val="00227681"/>
    <w:rsid w:val="0022776F"/>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F6"/>
    <w:rsid w:val="0023144B"/>
    <w:rsid w:val="0023147E"/>
    <w:rsid w:val="002315AD"/>
    <w:rsid w:val="002315BD"/>
    <w:rsid w:val="00231630"/>
    <w:rsid w:val="00231652"/>
    <w:rsid w:val="002316A4"/>
    <w:rsid w:val="0023176C"/>
    <w:rsid w:val="002319E4"/>
    <w:rsid w:val="00231D4A"/>
    <w:rsid w:val="00231DBB"/>
    <w:rsid w:val="00232445"/>
    <w:rsid w:val="00232571"/>
    <w:rsid w:val="00232594"/>
    <w:rsid w:val="002328A7"/>
    <w:rsid w:val="00232AFD"/>
    <w:rsid w:val="00232B10"/>
    <w:rsid w:val="00232D04"/>
    <w:rsid w:val="00232D89"/>
    <w:rsid w:val="00233039"/>
    <w:rsid w:val="002330D0"/>
    <w:rsid w:val="00233124"/>
    <w:rsid w:val="00233256"/>
    <w:rsid w:val="00233262"/>
    <w:rsid w:val="002333D0"/>
    <w:rsid w:val="002336E3"/>
    <w:rsid w:val="00233A81"/>
    <w:rsid w:val="00233CEA"/>
    <w:rsid w:val="00233DFF"/>
    <w:rsid w:val="002340ED"/>
    <w:rsid w:val="0023426C"/>
    <w:rsid w:val="002342B3"/>
    <w:rsid w:val="00234332"/>
    <w:rsid w:val="0023457B"/>
    <w:rsid w:val="0023468F"/>
    <w:rsid w:val="0023473C"/>
    <w:rsid w:val="00234B32"/>
    <w:rsid w:val="00234EEE"/>
    <w:rsid w:val="0023522F"/>
    <w:rsid w:val="0023528D"/>
    <w:rsid w:val="0023538D"/>
    <w:rsid w:val="0023539F"/>
    <w:rsid w:val="002355BA"/>
    <w:rsid w:val="00235632"/>
    <w:rsid w:val="00235872"/>
    <w:rsid w:val="00235889"/>
    <w:rsid w:val="00235945"/>
    <w:rsid w:val="00235A47"/>
    <w:rsid w:val="00235A4E"/>
    <w:rsid w:val="00235B37"/>
    <w:rsid w:val="00236096"/>
    <w:rsid w:val="00236370"/>
    <w:rsid w:val="002363E4"/>
    <w:rsid w:val="002364D9"/>
    <w:rsid w:val="002364E9"/>
    <w:rsid w:val="00236B75"/>
    <w:rsid w:val="00236C26"/>
    <w:rsid w:val="0023724F"/>
    <w:rsid w:val="002372D3"/>
    <w:rsid w:val="002372D8"/>
    <w:rsid w:val="002375C0"/>
    <w:rsid w:val="00237741"/>
    <w:rsid w:val="00237A2D"/>
    <w:rsid w:val="00237A37"/>
    <w:rsid w:val="00237F61"/>
    <w:rsid w:val="0024003E"/>
    <w:rsid w:val="00240364"/>
    <w:rsid w:val="0024039D"/>
    <w:rsid w:val="002403F7"/>
    <w:rsid w:val="0024057B"/>
    <w:rsid w:val="00240E3C"/>
    <w:rsid w:val="00241249"/>
    <w:rsid w:val="002414D2"/>
    <w:rsid w:val="00241559"/>
    <w:rsid w:val="00241652"/>
    <w:rsid w:val="002417AE"/>
    <w:rsid w:val="00241BD2"/>
    <w:rsid w:val="002421AA"/>
    <w:rsid w:val="0024253A"/>
    <w:rsid w:val="0024268A"/>
    <w:rsid w:val="0024278C"/>
    <w:rsid w:val="00242820"/>
    <w:rsid w:val="0024284E"/>
    <w:rsid w:val="00242900"/>
    <w:rsid w:val="00242AE7"/>
    <w:rsid w:val="00242BFA"/>
    <w:rsid w:val="0024311F"/>
    <w:rsid w:val="0024326A"/>
    <w:rsid w:val="002435B3"/>
    <w:rsid w:val="00243804"/>
    <w:rsid w:val="00244123"/>
    <w:rsid w:val="00244273"/>
    <w:rsid w:val="002444CB"/>
    <w:rsid w:val="002447A9"/>
    <w:rsid w:val="00244868"/>
    <w:rsid w:val="00244E82"/>
    <w:rsid w:val="00245011"/>
    <w:rsid w:val="00245051"/>
    <w:rsid w:val="00245111"/>
    <w:rsid w:val="00245336"/>
    <w:rsid w:val="00245339"/>
    <w:rsid w:val="002453BE"/>
    <w:rsid w:val="00245524"/>
    <w:rsid w:val="002457B4"/>
    <w:rsid w:val="002457FA"/>
    <w:rsid w:val="002458EB"/>
    <w:rsid w:val="00245929"/>
    <w:rsid w:val="00245AA3"/>
    <w:rsid w:val="00245CA3"/>
    <w:rsid w:val="0024608D"/>
    <w:rsid w:val="002460FC"/>
    <w:rsid w:val="002462F2"/>
    <w:rsid w:val="0024633D"/>
    <w:rsid w:val="0024679C"/>
    <w:rsid w:val="002467EF"/>
    <w:rsid w:val="002468C4"/>
    <w:rsid w:val="00246C89"/>
    <w:rsid w:val="00247097"/>
    <w:rsid w:val="002470E4"/>
    <w:rsid w:val="00247196"/>
    <w:rsid w:val="00247283"/>
    <w:rsid w:val="002474C2"/>
    <w:rsid w:val="002475D8"/>
    <w:rsid w:val="00247605"/>
    <w:rsid w:val="0024780B"/>
    <w:rsid w:val="00247976"/>
    <w:rsid w:val="002479D4"/>
    <w:rsid w:val="00247B56"/>
    <w:rsid w:val="00247CAB"/>
    <w:rsid w:val="00247D56"/>
    <w:rsid w:val="0025002F"/>
    <w:rsid w:val="002500C8"/>
    <w:rsid w:val="002501A0"/>
    <w:rsid w:val="00250363"/>
    <w:rsid w:val="002503C7"/>
    <w:rsid w:val="0025042D"/>
    <w:rsid w:val="00250453"/>
    <w:rsid w:val="002506B6"/>
    <w:rsid w:val="002507A9"/>
    <w:rsid w:val="002509DB"/>
    <w:rsid w:val="00250A62"/>
    <w:rsid w:val="00250B48"/>
    <w:rsid w:val="00250D02"/>
    <w:rsid w:val="00250DF2"/>
    <w:rsid w:val="00250E2C"/>
    <w:rsid w:val="00250EAD"/>
    <w:rsid w:val="0025134F"/>
    <w:rsid w:val="00251371"/>
    <w:rsid w:val="002513FE"/>
    <w:rsid w:val="002518D4"/>
    <w:rsid w:val="0025198A"/>
    <w:rsid w:val="002519B3"/>
    <w:rsid w:val="002519CB"/>
    <w:rsid w:val="00251D75"/>
    <w:rsid w:val="00251FBC"/>
    <w:rsid w:val="0025217C"/>
    <w:rsid w:val="00252287"/>
    <w:rsid w:val="0025233B"/>
    <w:rsid w:val="00252355"/>
    <w:rsid w:val="002527DD"/>
    <w:rsid w:val="00252817"/>
    <w:rsid w:val="00252843"/>
    <w:rsid w:val="002529C3"/>
    <w:rsid w:val="00252A68"/>
    <w:rsid w:val="00252B4A"/>
    <w:rsid w:val="00252CD0"/>
    <w:rsid w:val="002530FC"/>
    <w:rsid w:val="00253498"/>
    <w:rsid w:val="00253571"/>
    <w:rsid w:val="002536B8"/>
    <w:rsid w:val="00253EC8"/>
    <w:rsid w:val="00253F9D"/>
    <w:rsid w:val="00253FA5"/>
    <w:rsid w:val="00254367"/>
    <w:rsid w:val="002545D0"/>
    <w:rsid w:val="00254610"/>
    <w:rsid w:val="00254D01"/>
    <w:rsid w:val="0025523D"/>
    <w:rsid w:val="002553C8"/>
    <w:rsid w:val="00255525"/>
    <w:rsid w:val="0025557F"/>
    <w:rsid w:val="00255F4C"/>
    <w:rsid w:val="00255F8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D21"/>
    <w:rsid w:val="0026031B"/>
    <w:rsid w:val="0026052F"/>
    <w:rsid w:val="00260705"/>
    <w:rsid w:val="0026086F"/>
    <w:rsid w:val="002608B8"/>
    <w:rsid w:val="00260999"/>
    <w:rsid w:val="00260A54"/>
    <w:rsid w:val="00260AA6"/>
    <w:rsid w:val="002610C9"/>
    <w:rsid w:val="0026133E"/>
    <w:rsid w:val="0026173B"/>
    <w:rsid w:val="002617E7"/>
    <w:rsid w:val="00261B3A"/>
    <w:rsid w:val="00261FFF"/>
    <w:rsid w:val="00262249"/>
    <w:rsid w:val="002622D6"/>
    <w:rsid w:val="002623FD"/>
    <w:rsid w:val="002625AB"/>
    <w:rsid w:val="002626CF"/>
    <w:rsid w:val="002628E1"/>
    <w:rsid w:val="002628FD"/>
    <w:rsid w:val="00262A2F"/>
    <w:rsid w:val="00262B19"/>
    <w:rsid w:val="00262D60"/>
    <w:rsid w:val="002630E7"/>
    <w:rsid w:val="0026315B"/>
    <w:rsid w:val="002631E4"/>
    <w:rsid w:val="002632F6"/>
    <w:rsid w:val="00263733"/>
    <w:rsid w:val="00263CC0"/>
    <w:rsid w:val="00263DD1"/>
    <w:rsid w:val="00263E47"/>
    <w:rsid w:val="00264194"/>
    <w:rsid w:val="00264228"/>
    <w:rsid w:val="00264334"/>
    <w:rsid w:val="002643DC"/>
    <w:rsid w:val="0026473E"/>
    <w:rsid w:val="002648D6"/>
    <w:rsid w:val="00265046"/>
    <w:rsid w:val="002651E6"/>
    <w:rsid w:val="002658B2"/>
    <w:rsid w:val="002658C3"/>
    <w:rsid w:val="00265AA2"/>
    <w:rsid w:val="00265B05"/>
    <w:rsid w:val="00265C55"/>
    <w:rsid w:val="00265F04"/>
    <w:rsid w:val="00265F1F"/>
    <w:rsid w:val="00266214"/>
    <w:rsid w:val="002664EC"/>
    <w:rsid w:val="0026674C"/>
    <w:rsid w:val="00266779"/>
    <w:rsid w:val="00266965"/>
    <w:rsid w:val="002669AF"/>
    <w:rsid w:val="002669FF"/>
    <w:rsid w:val="00266B25"/>
    <w:rsid w:val="00266E7A"/>
    <w:rsid w:val="002679A1"/>
    <w:rsid w:val="00267A4E"/>
    <w:rsid w:val="00267BDE"/>
    <w:rsid w:val="00267C83"/>
    <w:rsid w:val="00267D0D"/>
    <w:rsid w:val="00270049"/>
    <w:rsid w:val="002702A7"/>
    <w:rsid w:val="002704CA"/>
    <w:rsid w:val="002705BA"/>
    <w:rsid w:val="002705E5"/>
    <w:rsid w:val="00270857"/>
    <w:rsid w:val="002709BA"/>
    <w:rsid w:val="00270A6F"/>
    <w:rsid w:val="00270B8E"/>
    <w:rsid w:val="00270D13"/>
    <w:rsid w:val="0027102B"/>
    <w:rsid w:val="002710FA"/>
    <w:rsid w:val="0027131D"/>
    <w:rsid w:val="002713D3"/>
    <w:rsid w:val="0027144F"/>
    <w:rsid w:val="0027164A"/>
    <w:rsid w:val="002717E4"/>
    <w:rsid w:val="002717FD"/>
    <w:rsid w:val="00271813"/>
    <w:rsid w:val="00271A0D"/>
    <w:rsid w:val="00271B68"/>
    <w:rsid w:val="00271F3A"/>
    <w:rsid w:val="00271FD1"/>
    <w:rsid w:val="0027243E"/>
    <w:rsid w:val="002724D8"/>
    <w:rsid w:val="00272AC2"/>
    <w:rsid w:val="00272B04"/>
    <w:rsid w:val="00272BF0"/>
    <w:rsid w:val="00272CFA"/>
    <w:rsid w:val="00273278"/>
    <w:rsid w:val="002735D6"/>
    <w:rsid w:val="002737F4"/>
    <w:rsid w:val="00273843"/>
    <w:rsid w:val="002738E6"/>
    <w:rsid w:val="00273994"/>
    <w:rsid w:val="002744D8"/>
    <w:rsid w:val="00274636"/>
    <w:rsid w:val="002748A9"/>
    <w:rsid w:val="00274B73"/>
    <w:rsid w:val="00274E8A"/>
    <w:rsid w:val="002750C6"/>
    <w:rsid w:val="00275352"/>
    <w:rsid w:val="00275B9A"/>
    <w:rsid w:val="00275D13"/>
    <w:rsid w:val="002765FE"/>
    <w:rsid w:val="0027665E"/>
    <w:rsid w:val="002766CF"/>
    <w:rsid w:val="00276753"/>
    <w:rsid w:val="002767A4"/>
    <w:rsid w:val="00276C68"/>
    <w:rsid w:val="00276CCD"/>
    <w:rsid w:val="00277453"/>
    <w:rsid w:val="002776F2"/>
    <w:rsid w:val="0028015D"/>
    <w:rsid w:val="00280248"/>
    <w:rsid w:val="002804F7"/>
    <w:rsid w:val="00280599"/>
    <w:rsid w:val="002805F5"/>
    <w:rsid w:val="00280751"/>
    <w:rsid w:val="00280852"/>
    <w:rsid w:val="00280D40"/>
    <w:rsid w:val="00280DFD"/>
    <w:rsid w:val="00280E72"/>
    <w:rsid w:val="00280FF0"/>
    <w:rsid w:val="002810E8"/>
    <w:rsid w:val="002811C4"/>
    <w:rsid w:val="0028132C"/>
    <w:rsid w:val="002814EF"/>
    <w:rsid w:val="00281BAC"/>
    <w:rsid w:val="00281C13"/>
    <w:rsid w:val="00281D09"/>
    <w:rsid w:val="00281FAD"/>
    <w:rsid w:val="00282169"/>
    <w:rsid w:val="00282407"/>
    <w:rsid w:val="0028241D"/>
    <w:rsid w:val="0028273A"/>
    <w:rsid w:val="00282806"/>
    <w:rsid w:val="0028280A"/>
    <w:rsid w:val="00282A0E"/>
    <w:rsid w:val="00282C26"/>
    <w:rsid w:val="00283840"/>
    <w:rsid w:val="0028392D"/>
    <w:rsid w:val="00283D17"/>
    <w:rsid w:val="00283E64"/>
    <w:rsid w:val="00283E73"/>
    <w:rsid w:val="00283E9D"/>
    <w:rsid w:val="00284002"/>
    <w:rsid w:val="00284045"/>
    <w:rsid w:val="00284098"/>
    <w:rsid w:val="00284155"/>
    <w:rsid w:val="002841B0"/>
    <w:rsid w:val="002842BC"/>
    <w:rsid w:val="0028439C"/>
    <w:rsid w:val="002844E0"/>
    <w:rsid w:val="00284550"/>
    <w:rsid w:val="00284586"/>
    <w:rsid w:val="002845ED"/>
    <w:rsid w:val="00284833"/>
    <w:rsid w:val="00284B7A"/>
    <w:rsid w:val="00285235"/>
    <w:rsid w:val="00285399"/>
    <w:rsid w:val="00285575"/>
    <w:rsid w:val="0028561A"/>
    <w:rsid w:val="002857A4"/>
    <w:rsid w:val="002859E1"/>
    <w:rsid w:val="00285A42"/>
    <w:rsid w:val="00285CD0"/>
    <w:rsid w:val="00285DA2"/>
    <w:rsid w:val="00286037"/>
    <w:rsid w:val="002861E3"/>
    <w:rsid w:val="002861F7"/>
    <w:rsid w:val="00286336"/>
    <w:rsid w:val="0028634F"/>
    <w:rsid w:val="00286774"/>
    <w:rsid w:val="002867D0"/>
    <w:rsid w:val="00286911"/>
    <w:rsid w:val="002869E7"/>
    <w:rsid w:val="00286ACD"/>
    <w:rsid w:val="00286DEC"/>
    <w:rsid w:val="00287297"/>
    <w:rsid w:val="002872F2"/>
    <w:rsid w:val="0028733D"/>
    <w:rsid w:val="00287728"/>
    <w:rsid w:val="00287838"/>
    <w:rsid w:val="00287D2B"/>
    <w:rsid w:val="0029021D"/>
    <w:rsid w:val="002903FC"/>
    <w:rsid w:val="00290506"/>
    <w:rsid w:val="00290517"/>
    <w:rsid w:val="002906CB"/>
    <w:rsid w:val="002907B5"/>
    <w:rsid w:val="002907DA"/>
    <w:rsid w:val="00290CF3"/>
    <w:rsid w:val="00290F3B"/>
    <w:rsid w:val="00290F8B"/>
    <w:rsid w:val="00291011"/>
    <w:rsid w:val="0029108B"/>
    <w:rsid w:val="00291379"/>
    <w:rsid w:val="002913C4"/>
    <w:rsid w:val="00291734"/>
    <w:rsid w:val="00291848"/>
    <w:rsid w:val="002921C2"/>
    <w:rsid w:val="00292293"/>
    <w:rsid w:val="0029246D"/>
    <w:rsid w:val="00292521"/>
    <w:rsid w:val="002925CC"/>
    <w:rsid w:val="00292756"/>
    <w:rsid w:val="00292909"/>
    <w:rsid w:val="00292A9C"/>
    <w:rsid w:val="00292E08"/>
    <w:rsid w:val="00292EB7"/>
    <w:rsid w:val="00292F5D"/>
    <w:rsid w:val="00292F60"/>
    <w:rsid w:val="00293012"/>
    <w:rsid w:val="002934A1"/>
    <w:rsid w:val="0029384F"/>
    <w:rsid w:val="002938C7"/>
    <w:rsid w:val="00293BEC"/>
    <w:rsid w:val="002940DE"/>
    <w:rsid w:val="002940F9"/>
    <w:rsid w:val="00294465"/>
    <w:rsid w:val="002946BF"/>
    <w:rsid w:val="002947B3"/>
    <w:rsid w:val="00294A74"/>
    <w:rsid w:val="00294AC9"/>
    <w:rsid w:val="00294C62"/>
    <w:rsid w:val="00294F49"/>
    <w:rsid w:val="002955E1"/>
    <w:rsid w:val="002958A5"/>
    <w:rsid w:val="002958C9"/>
    <w:rsid w:val="002958CC"/>
    <w:rsid w:val="00295A5B"/>
    <w:rsid w:val="00295C94"/>
    <w:rsid w:val="00295D25"/>
    <w:rsid w:val="00295E1D"/>
    <w:rsid w:val="002961DB"/>
    <w:rsid w:val="00296227"/>
    <w:rsid w:val="002966FF"/>
    <w:rsid w:val="00296706"/>
    <w:rsid w:val="00296A0F"/>
    <w:rsid w:val="00296B96"/>
    <w:rsid w:val="00296BD7"/>
    <w:rsid w:val="00296E01"/>
    <w:rsid w:val="00296F44"/>
    <w:rsid w:val="0029734E"/>
    <w:rsid w:val="0029777D"/>
    <w:rsid w:val="002977A0"/>
    <w:rsid w:val="002977E7"/>
    <w:rsid w:val="00297892"/>
    <w:rsid w:val="00297BF0"/>
    <w:rsid w:val="002A04F2"/>
    <w:rsid w:val="002A055E"/>
    <w:rsid w:val="002A084B"/>
    <w:rsid w:val="002A097F"/>
    <w:rsid w:val="002A0A57"/>
    <w:rsid w:val="002A0A9D"/>
    <w:rsid w:val="002A0E13"/>
    <w:rsid w:val="002A13F3"/>
    <w:rsid w:val="002A1441"/>
    <w:rsid w:val="002A15B0"/>
    <w:rsid w:val="002A167C"/>
    <w:rsid w:val="002A1979"/>
    <w:rsid w:val="002A19AB"/>
    <w:rsid w:val="002A1C9E"/>
    <w:rsid w:val="002A1D4E"/>
    <w:rsid w:val="002A1E5E"/>
    <w:rsid w:val="002A1E84"/>
    <w:rsid w:val="002A2115"/>
    <w:rsid w:val="002A2266"/>
    <w:rsid w:val="002A228A"/>
    <w:rsid w:val="002A23CB"/>
    <w:rsid w:val="002A2609"/>
    <w:rsid w:val="002A2869"/>
    <w:rsid w:val="002A2BD9"/>
    <w:rsid w:val="002A2C73"/>
    <w:rsid w:val="002A2F20"/>
    <w:rsid w:val="002A3247"/>
    <w:rsid w:val="002A325B"/>
    <w:rsid w:val="002A33F5"/>
    <w:rsid w:val="002A34C8"/>
    <w:rsid w:val="002A368F"/>
    <w:rsid w:val="002A3896"/>
    <w:rsid w:val="002A39D2"/>
    <w:rsid w:val="002A3CE0"/>
    <w:rsid w:val="002A3DEC"/>
    <w:rsid w:val="002A3E4E"/>
    <w:rsid w:val="002A3EBE"/>
    <w:rsid w:val="002A40DE"/>
    <w:rsid w:val="002A45F6"/>
    <w:rsid w:val="002A47DD"/>
    <w:rsid w:val="002A483E"/>
    <w:rsid w:val="002A4949"/>
    <w:rsid w:val="002A4963"/>
    <w:rsid w:val="002A4AC5"/>
    <w:rsid w:val="002A4E16"/>
    <w:rsid w:val="002A5047"/>
    <w:rsid w:val="002A5173"/>
    <w:rsid w:val="002A5713"/>
    <w:rsid w:val="002A57DB"/>
    <w:rsid w:val="002A5841"/>
    <w:rsid w:val="002A5B9C"/>
    <w:rsid w:val="002A5C8F"/>
    <w:rsid w:val="002A5EC0"/>
    <w:rsid w:val="002A63BC"/>
    <w:rsid w:val="002A6525"/>
    <w:rsid w:val="002A65BC"/>
    <w:rsid w:val="002A67F6"/>
    <w:rsid w:val="002A6989"/>
    <w:rsid w:val="002A6ADA"/>
    <w:rsid w:val="002A6DFF"/>
    <w:rsid w:val="002A7338"/>
    <w:rsid w:val="002A7A05"/>
    <w:rsid w:val="002A7AA6"/>
    <w:rsid w:val="002A7EEB"/>
    <w:rsid w:val="002B0467"/>
    <w:rsid w:val="002B04FF"/>
    <w:rsid w:val="002B05B0"/>
    <w:rsid w:val="002B075E"/>
    <w:rsid w:val="002B07A4"/>
    <w:rsid w:val="002B099A"/>
    <w:rsid w:val="002B09C2"/>
    <w:rsid w:val="002B09F3"/>
    <w:rsid w:val="002B0AE1"/>
    <w:rsid w:val="002B0BF8"/>
    <w:rsid w:val="002B0E8D"/>
    <w:rsid w:val="002B0F29"/>
    <w:rsid w:val="002B0FFC"/>
    <w:rsid w:val="002B0FFF"/>
    <w:rsid w:val="002B1150"/>
    <w:rsid w:val="002B11C5"/>
    <w:rsid w:val="002B1257"/>
    <w:rsid w:val="002B1484"/>
    <w:rsid w:val="002B1693"/>
    <w:rsid w:val="002B1734"/>
    <w:rsid w:val="002B17DC"/>
    <w:rsid w:val="002B1B20"/>
    <w:rsid w:val="002B1BF3"/>
    <w:rsid w:val="002B1DEA"/>
    <w:rsid w:val="002B210B"/>
    <w:rsid w:val="002B21D0"/>
    <w:rsid w:val="002B248C"/>
    <w:rsid w:val="002B24D6"/>
    <w:rsid w:val="002B26AB"/>
    <w:rsid w:val="002B2815"/>
    <w:rsid w:val="002B2842"/>
    <w:rsid w:val="002B2B1E"/>
    <w:rsid w:val="002B2E45"/>
    <w:rsid w:val="002B308E"/>
    <w:rsid w:val="002B3182"/>
    <w:rsid w:val="002B322F"/>
    <w:rsid w:val="002B3722"/>
    <w:rsid w:val="002B384E"/>
    <w:rsid w:val="002B3897"/>
    <w:rsid w:val="002B3A87"/>
    <w:rsid w:val="002B3DC1"/>
    <w:rsid w:val="002B3DD6"/>
    <w:rsid w:val="002B44C4"/>
    <w:rsid w:val="002B4519"/>
    <w:rsid w:val="002B463D"/>
    <w:rsid w:val="002B47CD"/>
    <w:rsid w:val="002B4D65"/>
    <w:rsid w:val="002B4FA7"/>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76"/>
    <w:rsid w:val="002B6F52"/>
    <w:rsid w:val="002B708B"/>
    <w:rsid w:val="002B72D5"/>
    <w:rsid w:val="002B77D8"/>
    <w:rsid w:val="002B7974"/>
    <w:rsid w:val="002B79A7"/>
    <w:rsid w:val="002B7AEC"/>
    <w:rsid w:val="002B7B5F"/>
    <w:rsid w:val="002B7E5E"/>
    <w:rsid w:val="002B7F09"/>
    <w:rsid w:val="002B7FDE"/>
    <w:rsid w:val="002C0593"/>
    <w:rsid w:val="002C0749"/>
    <w:rsid w:val="002C0B9F"/>
    <w:rsid w:val="002C0CF5"/>
    <w:rsid w:val="002C0EE6"/>
    <w:rsid w:val="002C0FA4"/>
    <w:rsid w:val="002C11B8"/>
    <w:rsid w:val="002C1993"/>
    <w:rsid w:val="002C1B72"/>
    <w:rsid w:val="002C1DA4"/>
    <w:rsid w:val="002C2178"/>
    <w:rsid w:val="002C22EB"/>
    <w:rsid w:val="002C2511"/>
    <w:rsid w:val="002C2E46"/>
    <w:rsid w:val="002C314C"/>
    <w:rsid w:val="002C31AD"/>
    <w:rsid w:val="002C3275"/>
    <w:rsid w:val="002C33A6"/>
    <w:rsid w:val="002C3460"/>
    <w:rsid w:val="002C35E0"/>
    <w:rsid w:val="002C3644"/>
    <w:rsid w:val="002C3723"/>
    <w:rsid w:val="002C3AB4"/>
    <w:rsid w:val="002C3B80"/>
    <w:rsid w:val="002C3D36"/>
    <w:rsid w:val="002C3F1A"/>
    <w:rsid w:val="002C41E6"/>
    <w:rsid w:val="002C4955"/>
    <w:rsid w:val="002C4B85"/>
    <w:rsid w:val="002C4D03"/>
    <w:rsid w:val="002C4F9D"/>
    <w:rsid w:val="002C5010"/>
    <w:rsid w:val="002C5013"/>
    <w:rsid w:val="002C503E"/>
    <w:rsid w:val="002C5097"/>
    <w:rsid w:val="002C5411"/>
    <w:rsid w:val="002C5ABC"/>
    <w:rsid w:val="002C5B28"/>
    <w:rsid w:val="002C5B64"/>
    <w:rsid w:val="002C5BA3"/>
    <w:rsid w:val="002C5C1A"/>
    <w:rsid w:val="002C5EA6"/>
    <w:rsid w:val="002C5EF9"/>
    <w:rsid w:val="002C6091"/>
    <w:rsid w:val="002C611E"/>
    <w:rsid w:val="002C6272"/>
    <w:rsid w:val="002C63B3"/>
    <w:rsid w:val="002C6451"/>
    <w:rsid w:val="002C6664"/>
    <w:rsid w:val="002C676C"/>
    <w:rsid w:val="002C6A78"/>
    <w:rsid w:val="002C6BC4"/>
    <w:rsid w:val="002C6C2D"/>
    <w:rsid w:val="002C6E36"/>
    <w:rsid w:val="002C6E40"/>
    <w:rsid w:val="002C7757"/>
    <w:rsid w:val="002C77F3"/>
    <w:rsid w:val="002C7B4A"/>
    <w:rsid w:val="002C7E87"/>
    <w:rsid w:val="002D024C"/>
    <w:rsid w:val="002D05B2"/>
    <w:rsid w:val="002D071A"/>
    <w:rsid w:val="002D0746"/>
    <w:rsid w:val="002D0986"/>
    <w:rsid w:val="002D0B91"/>
    <w:rsid w:val="002D0EF4"/>
    <w:rsid w:val="002D0FE4"/>
    <w:rsid w:val="002D118A"/>
    <w:rsid w:val="002D1951"/>
    <w:rsid w:val="002D1B60"/>
    <w:rsid w:val="002D1E83"/>
    <w:rsid w:val="002D1F0E"/>
    <w:rsid w:val="002D2058"/>
    <w:rsid w:val="002D242B"/>
    <w:rsid w:val="002D2712"/>
    <w:rsid w:val="002D2746"/>
    <w:rsid w:val="002D27C8"/>
    <w:rsid w:val="002D283E"/>
    <w:rsid w:val="002D2BE8"/>
    <w:rsid w:val="002D2E30"/>
    <w:rsid w:val="002D31A2"/>
    <w:rsid w:val="002D321B"/>
    <w:rsid w:val="002D3381"/>
    <w:rsid w:val="002D34B2"/>
    <w:rsid w:val="002D3503"/>
    <w:rsid w:val="002D363C"/>
    <w:rsid w:val="002D3660"/>
    <w:rsid w:val="002D380E"/>
    <w:rsid w:val="002D3817"/>
    <w:rsid w:val="002D3A69"/>
    <w:rsid w:val="002D3C20"/>
    <w:rsid w:val="002D3C51"/>
    <w:rsid w:val="002D3C90"/>
    <w:rsid w:val="002D3CE4"/>
    <w:rsid w:val="002D3F64"/>
    <w:rsid w:val="002D4018"/>
    <w:rsid w:val="002D4595"/>
    <w:rsid w:val="002D465C"/>
    <w:rsid w:val="002D47C1"/>
    <w:rsid w:val="002D4836"/>
    <w:rsid w:val="002D48B0"/>
    <w:rsid w:val="002D4D92"/>
    <w:rsid w:val="002D4DB1"/>
    <w:rsid w:val="002D50E4"/>
    <w:rsid w:val="002D511C"/>
    <w:rsid w:val="002D52D9"/>
    <w:rsid w:val="002D56DA"/>
    <w:rsid w:val="002D5754"/>
    <w:rsid w:val="002D5B37"/>
    <w:rsid w:val="002D5F93"/>
    <w:rsid w:val="002D6011"/>
    <w:rsid w:val="002D6384"/>
    <w:rsid w:val="002D6AD2"/>
    <w:rsid w:val="002D6B2F"/>
    <w:rsid w:val="002D6B6E"/>
    <w:rsid w:val="002D703A"/>
    <w:rsid w:val="002D7351"/>
    <w:rsid w:val="002D7637"/>
    <w:rsid w:val="002D76E3"/>
    <w:rsid w:val="002D7997"/>
    <w:rsid w:val="002D7A88"/>
    <w:rsid w:val="002D7C1C"/>
    <w:rsid w:val="002D7C9B"/>
    <w:rsid w:val="002E03CC"/>
    <w:rsid w:val="002E053E"/>
    <w:rsid w:val="002E0545"/>
    <w:rsid w:val="002E0BA2"/>
    <w:rsid w:val="002E0C37"/>
    <w:rsid w:val="002E0E29"/>
    <w:rsid w:val="002E0F54"/>
    <w:rsid w:val="002E0F86"/>
    <w:rsid w:val="002E1405"/>
    <w:rsid w:val="002E1577"/>
    <w:rsid w:val="002E176C"/>
    <w:rsid w:val="002E177E"/>
    <w:rsid w:val="002E17F2"/>
    <w:rsid w:val="002E1E34"/>
    <w:rsid w:val="002E1F8C"/>
    <w:rsid w:val="002E203A"/>
    <w:rsid w:val="002E212F"/>
    <w:rsid w:val="002E225B"/>
    <w:rsid w:val="002E24B1"/>
    <w:rsid w:val="002E30AA"/>
    <w:rsid w:val="002E32B4"/>
    <w:rsid w:val="002E3818"/>
    <w:rsid w:val="002E3B68"/>
    <w:rsid w:val="002E3C3A"/>
    <w:rsid w:val="002E3C4C"/>
    <w:rsid w:val="002E3DA7"/>
    <w:rsid w:val="002E3E15"/>
    <w:rsid w:val="002E3FDC"/>
    <w:rsid w:val="002E4032"/>
    <w:rsid w:val="002E40BC"/>
    <w:rsid w:val="002E41D9"/>
    <w:rsid w:val="002E42E2"/>
    <w:rsid w:val="002E4D05"/>
    <w:rsid w:val="002E4DB7"/>
    <w:rsid w:val="002E4EB2"/>
    <w:rsid w:val="002E5171"/>
    <w:rsid w:val="002E5209"/>
    <w:rsid w:val="002E5907"/>
    <w:rsid w:val="002E5B57"/>
    <w:rsid w:val="002E5BFE"/>
    <w:rsid w:val="002E5D11"/>
    <w:rsid w:val="002E5D5B"/>
    <w:rsid w:val="002E5E06"/>
    <w:rsid w:val="002E5EF4"/>
    <w:rsid w:val="002E60A5"/>
    <w:rsid w:val="002E6119"/>
    <w:rsid w:val="002E63B1"/>
    <w:rsid w:val="002E6414"/>
    <w:rsid w:val="002E6715"/>
    <w:rsid w:val="002E6BF6"/>
    <w:rsid w:val="002E6D0A"/>
    <w:rsid w:val="002E6FA1"/>
    <w:rsid w:val="002E6FB6"/>
    <w:rsid w:val="002E7086"/>
    <w:rsid w:val="002E73D9"/>
    <w:rsid w:val="002E7496"/>
    <w:rsid w:val="002E74A8"/>
    <w:rsid w:val="002E769D"/>
    <w:rsid w:val="002E7733"/>
    <w:rsid w:val="002E7790"/>
    <w:rsid w:val="002E77B2"/>
    <w:rsid w:val="002E7856"/>
    <w:rsid w:val="002E7A3C"/>
    <w:rsid w:val="002E7CAE"/>
    <w:rsid w:val="002E7F5E"/>
    <w:rsid w:val="002F01B4"/>
    <w:rsid w:val="002F01DC"/>
    <w:rsid w:val="002F01F1"/>
    <w:rsid w:val="002F0487"/>
    <w:rsid w:val="002F0619"/>
    <w:rsid w:val="002F0B69"/>
    <w:rsid w:val="002F155A"/>
    <w:rsid w:val="002F1755"/>
    <w:rsid w:val="002F17F0"/>
    <w:rsid w:val="002F18CC"/>
    <w:rsid w:val="002F18CD"/>
    <w:rsid w:val="002F1DAC"/>
    <w:rsid w:val="002F1F11"/>
    <w:rsid w:val="002F1F3A"/>
    <w:rsid w:val="002F2002"/>
    <w:rsid w:val="002F2462"/>
    <w:rsid w:val="002F2544"/>
    <w:rsid w:val="002F2771"/>
    <w:rsid w:val="002F2845"/>
    <w:rsid w:val="002F2C8F"/>
    <w:rsid w:val="002F2CA7"/>
    <w:rsid w:val="002F2CE6"/>
    <w:rsid w:val="002F2F27"/>
    <w:rsid w:val="002F349E"/>
    <w:rsid w:val="002F37A9"/>
    <w:rsid w:val="002F38C1"/>
    <w:rsid w:val="002F3B91"/>
    <w:rsid w:val="002F3DB7"/>
    <w:rsid w:val="002F3DED"/>
    <w:rsid w:val="002F3F47"/>
    <w:rsid w:val="002F4049"/>
    <w:rsid w:val="002F4230"/>
    <w:rsid w:val="002F4323"/>
    <w:rsid w:val="002F4325"/>
    <w:rsid w:val="002F4418"/>
    <w:rsid w:val="002F47A5"/>
    <w:rsid w:val="002F47FA"/>
    <w:rsid w:val="002F4A7A"/>
    <w:rsid w:val="002F4BFB"/>
    <w:rsid w:val="002F5395"/>
    <w:rsid w:val="002F5689"/>
    <w:rsid w:val="002F5C34"/>
    <w:rsid w:val="002F5CCA"/>
    <w:rsid w:val="002F5DAB"/>
    <w:rsid w:val="002F600E"/>
    <w:rsid w:val="002F6086"/>
    <w:rsid w:val="002F6357"/>
    <w:rsid w:val="002F63AE"/>
    <w:rsid w:val="002F6498"/>
    <w:rsid w:val="002F6B8D"/>
    <w:rsid w:val="002F6BBC"/>
    <w:rsid w:val="002F6FCF"/>
    <w:rsid w:val="002F702F"/>
    <w:rsid w:val="002F71F0"/>
    <w:rsid w:val="002F757D"/>
    <w:rsid w:val="002F7768"/>
    <w:rsid w:val="002F7792"/>
    <w:rsid w:val="002F7887"/>
    <w:rsid w:val="002F78FF"/>
    <w:rsid w:val="002F7A77"/>
    <w:rsid w:val="002F7A9D"/>
    <w:rsid w:val="002F7CFF"/>
    <w:rsid w:val="002F7D0D"/>
    <w:rsid w:val="0030002B"/>
    <w:rsid w:val="0030026E"/>
    <w:rsid w:val="003003CA"/>
    <w:rsid w:val="00300423"/>
    <w:rsid w:val="0030052E"/>
    <w:rsid w:val="0030056B"/>
    <w:rsid w:val="00300976"/>
    <w:rsid w:val="00300B4A"/>
    <w:rsid w:val="00300D1A"/>
    <w:rsid w:val="00300D22"/>
    <w:rsid w:val="00300D48"/>
    <w:rsid w:val="00300E3A"/>
    <w:rsid w:val="00301006"/>
    <w:rsid w:val="00301053"/>
    <w:rsid w:val="00301137"/>
    <w:rsid w:val="003011FC"/>
    <w:rsid w:val="00301269"/>
    <w:rsid w:val="003012FB"/>
    <w:rsid w:val="0030195A"/>
    <w:rsid w:val="00301970"/>
    <w:rsid w:val="00301CE6"/>
    <w:rsid w:val="00301F2D"/>
    <w:rsid w:val="00301FDD"/>
    <w:rsid w:val="00302147"/>
    <w:rsid w:val="0030256B"/>
    <w:rsid w:val="003028F2"/>
    <w:rsid w:val="00302A7F"/>
    <w:rsid w:val="00302AF0"/>
    <w:rsid w:val="00302B9B"/>
    <w:rsid w:val="00302CC5"/>
    <w:rsid w:val="00302DE4"/>
    <w:rsid w:val="00303057"/>
    <w:rsid w:val="00303163"/>
    <w:rsid w:val="0030347C"/>
    <w:rsid w:val="00303595"/>
    <w:rsid w:val="003038B7"/>
    <w:rsid w:val="00303B1A"/>
    <w:rsid w:val="00303C9D"/>
    <w:rsid w:val="00303EDC"/>
    <w:rsid w:val="0030402C"/>
    <w:rsid w:val="003042C7"/>
    <w:rsid w:val="003045E6"/>
    <w:rsid w:val="003046C6"/>
    <w:rsid w:val="00304708"/>
    <w:rsid w:val="00304892"/>
    <w:rsid w:val="00304A9F"/>
    <w:rsid w:val="00304B8D"/>
    <w:rsid w:val="00304CC3"/>
    <w:rsid w:val="00304E77"/>
    <w:rsid w:val="00304F60"/>
    <w:rsid w:val="00304FDB"/>
    <w:rsid w:val="0030501F"/>
    <w:rsid w:val="003051FA"/>
    <w:rsid w:val="003053A7"/>
    <w:rsid w:val="003053F2"/>
    <w:rsid w:val="003054F2"/>
    <w:rsid w:val="003058A3"/>
    <w:rsid w:val="00305AA1"/>
    <w:rsid w:val="00305F65"/>
    <w:rsid w:val="003061A4"/>
    <w:rsid w:val="003061C5"/>
    <w:rsid w:val="00306A64"/>
    <w:rsid w:val="00306C2A"/>
    <w:rsid w:val="00306D1C"/>
    <w:rsid w:val="00307092"/>
    <w:rsid w:val="00307123"/>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102C3"/>
    <w:rsid w:val="003105B3"/>
    <w:rsid w:val="0031073D"/>
    <w:rsid w:val="00310776"/>
    <w:rsid w:val="00310FA6"/>
    <w:rsid w:val="00311181"/>
    <w:rsid w:val="0031118C"/>
    <w:rsid w:val="00311490"/>
    <w:rsid w:val="00311702"/>
    <w:rsid w:val="00311A93"/>
    <w:rsid w:val="00311C8C"/>
    <w:rsid w:val="00311CF3"/>
    <w:rsid w:val="00311E82"/>
    <w:rsid w:val="0031268B"/>
    <w:rsid w:val="003129A2"/>
    <w:rsid w:val="003129CD"/>
    <w:rsid w:val="00312CA6"/>
    <w:rsid w:val="00312D77"/>
    <w:rsid w:val="00312E17"/>
    <w:rsid w:val="00313263"/>
    <w:rsid w:val="003134CE"/>
    <w:rsid w:val="003134DC"/>
    <w:rsid w:val="00313702"/>
    <w:rsid w:val="00313835"/>
    <w:rsid w:val="00313BB2"/>
    <w:rsid w:val="00313BD2"/>
    <w:rsid w:val="00313FD6"/>
    <w:rsid w:val="003143BD"/>
    <w:rsid w:val="0031467F"/>
    <w:rsid w:val="0031469C"/>
    <w:rsid w:val="0031471F"/>
    <w:rsid w:val="00314874"/>
    <w:rsid w:val="00314894"/>
    <w:rsid w:val="003148B1"/>
    <w:rsid w:val="00314A0A"/>
    <w:rsid w:val="00314B6D"/>
    <w:rsid w:val="00314FBB"/>
    <w:rsid w:val="0031520F"/>
    <w:rsid w:val="00315363"/>
    <w:rsid w:val="003155D2"/>
    <w:rsid w:val="003155E7"/>
    <w:rsid w:val="003156E5"/>
    <w:rsid w:val="0031590E"/>
    <w:rsid w:val="00315C2B"/>
    <w:rsid w:val="00315F19"/>
    <w:rsid w:val="003160DB"/>
    <w:rsid w:val="003162FB"/>
    <w:rsid w:val="00316524"/>
    <w:rsid w:val="00316746"/>
    <w:rsid w:val="00316AEE"/>
    <w:rsid w:val="00316BBD"/>
    <w:rsid w:val="00316C55"/>
    <w:rsid w:val="00316D9B"/>
    <w:rsid w:val="00316E99"/>
    <w:rsid w:val="003170B0"/>
    <w:rsid w:val="003171CD"/>
    <w:rsid w:val="003174F4"/>
    <w:rsid w:val="003175EE"/>
    <w:rsid w:val="0031778F"/>
    <w:rsid w:val="003178A8"/>
    <w:rsid w:val="00317E43"/>
    <w:rsid w:val="00320077"/>
    <w:rsid w:val="003200B8"/>
    <w:rsid w:val="0032018B"/>
    <w:rsid w:val="003201F8"/>
    <w:rsid w:val="003203ED"/>
    <w:rsid w:val="0032074D"/>
    <w:rsid w:val="00320B8D"/>
    <w:rsid w:val="00320CDA"/>
    <w:rsid w:val="00320EFE"/>
    <w:rsid w:val="00320F4C"/>
    <w:rsid w:val="00320FB8"/>
    <w:rsid w:val="003212BA"/>
    <w:rsid w:val="00321353"/>
    <w:rsid w:val="00321EEC"/>
    <w:rsid w:val="003222CF"/>
    <w:rsid w:val="003226ED"/>
    <w:rsid w:val="003226FE"/>
    <w:rsid w:val="00322712"/>
    <w:rsid w:val="00322734"/>
    <w:rsid w:val="00322912"/>
    <w:rsid w:val="00322C6A"/>
    <w:rsid w:val="00322C9F"/>
    <w:rsid w:val="00322D4B"/>
    <w:rsid w:val="00322DE0"/>
    <w:rsid w:val="00322E3D"/>
    <w:rsid w:val="00322F0C"/>
    <w:rsid w:val="00322F64"/>
    <w:rsid w:val="0032308B"/>
    <w:rsid w:val="003231C2"/>
    <w:rsid w:val="003233EC"/>
    <w:rsid w:val="00323979"/>
    <w:rsid w:val="00323C9B"/>
    <w:rsid w:val="00323CA4"/>
    <w:rsid w:val="0032417F"/>
    <w:rsid w:val="003241C5"/>
    <w:rsid w:val="00324306"/>
    <w:rsid w:val="00324487"/>
    <w:rsid w:val="00324579"/>
    <w:rsid w:val="0032465C"/>
    <w:rsid w:val="00324691"/>
    <w:rsid w:val="003247AA"/>
    <w:rsid w:val="00324838"/>
    <w:rsid w:val="00324882"/>
    <w:rsid w:val="00324C4B"/>
    <w:rsid w:val="00324D23"/>
    <w:rsid w:val="00324F07"/>
    <w:rsid w:val="00325026"/>
    <w:rsid w:val="003251D2"/>
    <w:rsid w:val="00325628"/>
    <w:rsid w:val="003258C6"/>
    <w:rsid w:val="00325DDD"/>
    <w:rsid w:val="0032607F"/>
    <w:rsid w:val="00326291"/>
    <w:rsid w:val="0032638D"/>
    <w:rsid w:val="003267E6"/>
    <w:rsid w:val="00326814"/>
    <w:rsid w:val="00326ABE"/>
    <w:rsid w:val="00326CBF"/>
    <w:rsid w:val="00326D8C"/>
    <w:rsid w:val="0032703D"/>
    <w:rsid w:val="003271EF"/>
    <w:rsid w:val="0032759F"/>
    <w:rsid w:val="00327A37"/>
    <w:rsid w:val="00327BD3"/>
    <w:rsid w:val="00327BE8"/>
    <w:rsid w:val="003303DF"/>
    <w:rsid w:val="003306FB"/>
    <w:rsid w:val="00330829"/>
    <w:rsid w:val="00330A12"/>
    <w:rsid w:val="00330B6B"/>
    <w:rsid w:val="00330C31"/>
    <w:rsid w:val="00330F11"/>
    <w:rsid w:val="003312E5"/>
    <w:rsid w:val="003315EF"/>
    <w:rsid w:val="0033173C"/>
    <w:rsid w:val="00331751"/>
    <w:rsid w:val="0033176B"/>
    <w:rsid w:val="003318AD"/>
    <w:rsid w:val="003319FB"/>
    <w:rsid w:val="00331B31"/>
    <w:rsid w:val="00331CDC"/>
    <w:rsid w:val="00331DA4"/>
    <w:rsid w:val="00331FF7"/>
    <w:rsid w:val="00332120"/>
    <w:rsid w:val="0033220D"/>
    <w:rsid w:val="00332259"/>
    <w:rsid w:val="00332367"/>
    <w:rsid w:val="00332505"/>
    <w:rsid w:val="00332549"/>
    <w:rsid w:val="003328BB"/>
    <w:rsid w:val="003328CB"/>
    <w:rsid w:val="00332C6F"/>
    <w:rsid w:val="00332D6C"/>
    <w:rsid w:val="00332E05"/>
    <w:rsid w:val="00332F89"/>
    <w:rsid w:val="0033309B"/>
    <w:rsid w:val="0033322E"/>
    <w:rsid w:val="00333ACF"/>
    <w:rsid w:val="00334110"/>
    <w:rsid w:val="003341B0"/>
    <w:rsid w:val="00334379"/>
    <w:rsid w:val="00334579"/>
    <w:rsid w:val="0033492E"/>
    <w:rsid w:val="00334BCF"/>
    <w:rsid w:val="00334FF0"/>
    <w:rsid w:val="00335423"/>
    <w:rsid w:val="00335858"/>
    <w:rsid w:val="00335987"/>
    <w:rsid w:val="00335AC4"/>
    <w:rsid w:val="00335C6F"/>
    <w:rsid w:val="00335C9D"/>
    <w:rsid w:val="00335CBF"/>
    <w:rsid w:val="00336047"/>
    <w:rsid w:val="0033608E"/>
    <w:rsid w:val="003361A1"/>
    <w:rsid w:val="00336235"/>
    <w:rsid w:val="003362BC"/>
    <w:rsid w:val="0033630A"/>
    <w:rsid w:val="003366B8"/>
    <w:rsid w:val="0033680E"/>
    <w:rsid w:val="003368A7"/>
    <w:rsid w:val="00336B08"/>
    <w:rsid w:val="00336B35"/>
    <w:rsid w:val="00336BDA"/>
    <w:rsid w:val="00336C19"/>
    <w:rsid w:val="00336E5C"/>
    <w:rsid w:val="0033796C"/>
    <w:rsid w:val="00337E24"/>
    <w:rsid w:val="003400BA"/>
    <w:rsid w:val="003400C3"/>
    <w:rsid w:val="00340103"/>
    <w:rsid w:val="00340280"/>
    <w:rsid w:val="00340ACD"/>
    <w:rsid w:val="00340FA8"/>
    <w:rsid w:val="00341043"/>
    <w:rsid w:val="0034104A"/>
    <w:rsid w:val="00341161"/>
    <w:rsid w:val="00341A10"/>
    <w:rsid w:val="00341A62"/>
    <w:rsid w:val="00341B66"/>
    <w:rsid w:val="00341B8C"/>
    <w:rsid w:val="00341C64"/>
    <w:rsid w:val="00341D0B"/>
    <w:rsid w:val="00342512"/>
    <w:rsid w:val="00342575"/>
    <w:rsid w:val="003425A9"/>
    <w:rsid w:val="003425DC"/>
    <w:rsid w:val="003425E5"/>
    <w:rsid w:val="00342796"/>
    <w:rsid w:val="00342882"/>
    <w:rsid w:val="00342A1D"/>
    <w:rsid w:val="00342BD7"/>
    <w:rsid w:val="00342E53"/>
    <w:rsid w:val="003430A2"/>
    <w:rsid w:val="003432DD"/>
    <w:rsid w:val="00343A00"/>
    <w:rsid w:val="003440AE"/>
    <w:rsid w:val="003440E4"/>
    <w:rsid w:val="00344204"/>
    <w:rsid w:val="00344501"/>
    <w:rsid w:val="00344552"/>
    <w:rsid w:val="003448D8"/>
    <w:rsid w:val="00344A96"/>
    <w:rsid w:val="00344C43"/>
    <w:rsid w:val="00344F03"/>
    <w:rsid w:val="00345178"/>
    <w:rsid w:val="0034520C"/>
    <w:rsid w:val="003454F4"/>
    <w:rsid w:val="003455BA"/>
    <w:rsid w:val="0034567B"/>
    <w:rsid w:val="003456D0"/>
    <w:rsid w:val="00345A05"/>
    <w:rsid w:val="00345BA2"/>
    <w:rsid w:val="00345D15"/>
    <w:rsid w:val="00345E83"/>
    <w:rsid w:val="00345E96"/>
    <w:rsid w:val="0034613C"/>
    <w:rsid w:val="003463E2"/>
    <w:rsid w:val="003464C4"/>
    <w:rsid w:val="00346769"/>
    <w:rsid w:val="00346970"/>
    <w:rsid w:val="00346989"/>
    <w:rsid w:val="003469F5"/>
    <w:rsid w:val="00346D55"/>
    <w:rsid w:val="00346DB5"/>
    <w:rsid w:val="00346F81"/>
    <w:rsid w:val="003477B1"/>
    <w:rsid w:val="003477ED"/>
    <w:rsid w:val="003478F4"/>
    <w:rsid w:val="00347910"/>
    <w:rsid w:val="00347C5B"/>
    <w:rsid w:val="00347CC7"/>
    <w:rsid w:val="00347D0B"/>
    <w:rsid w:val="00350AAA"/>
    <w:rsid w:val="00350D1A"/>
    <w:rsid w:val="00350D6A"/>
    <w:rsid w:val="00351218"/>
    <w:rsid w:val="003512A8"/>
    <w:rsid w:val="00351317"/>
    <w:rsid w:val="0035132E"/>
    <w:rsid w:val="0035140E"/>
    <w:rsid w:val="003518D4"/>
    <w:rsid w:val="00351969"/>
    <w:rsid w:val="00351C5C"/>
    <w:rsid w:val="00351FE2"/>
    <w:rsid w:val="00352069"/>
    <w:rsid w:val="003520F0"/>
    <w:rsid w:val="00352100"/>
    <w:rsid w:val="003522FF"/>
    <w:rsid w:val="0035230A"/>
    <w:rsid w:val="00352539"/>
    <w:rsid w:val="003527FA"/>
    <w:rsid w:val="003528D5"/>
    <w:rsid w:val="00352A16"/>
    <w:rsid w:val="00352D0C"/>
    <w:rsid w:val="003532ED"/>
    <w:rsid w:val="00353300"/>
    <w:rsid w:val="00353567"/>
    <w:rsid w:val="003535BB"/>
    <w:rsid w:val="0035388B"/>
    <w:rsid w:val="00353910"/>
    <w:rsid w:val="0035395A"/>
    <w:rsid w:val="00353D2E"/>
    <w:rsid w:val="003546B3"/>
    <w:rsid w:val="003547DA"/>
    <w:rsid w:val="0035496F"/>
    <w:rsid w:val="00354E82"/>
    <w:rsid w:val="00354ECE"/>
    <w:rsid w:val="00355018"/>
    <w:rsid w:val="0035511F"/>
    <w:rsid w:val="00355256"/>
    <w:rsid w:val="003552ED"/>
    <w:rsid w:val="003553D1"/>
    <w:rsid w:val="00355459"/>
    <w:rsid w:val="00355F2F"/>
    <w:rsid w:val="003561D5"/>
    <w:rsid w:val="00356297"/>
    <w:rsid w:val="003565E7"/>
    <w:rsid w:val="003568A5"/>
    <w:rsid w:val="00356C24"/>
    <w:rsid w:val="0035718C"/>
    <w:rsid w:val="00357380"/>
    <w:rsid w:val="003576FF"/>
    <w:rsid w:val="00357987"/>
    <w:rsid w:val="00357BA5"/>
    <w:rsid w:val="00360245"/>
    <w:rsid w:val="003602D9"/>
    <w:rsid w:val="003604CE"/>
    <w:rsid w:val="00360739"/>
    <w:rsid w:val="003608D1"/>
    <w:rsid w:val="00361002"/>
    <w:rsid w:val="00361037"/>
    <w:rsid w:val="003611F5"/>
    <w:rsid w:val="003611FF"/>
    <w:rsid w:val="003616AF"/>
    <w:rsid w:val="00361C41"/>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B62"/>
    <w:rsid w:val="00363C09"/>
    <w:rsid w:val="00363E9E"/>
    <w:rsid w:val="00364127"/>
    <w:rsid w:val="0036420F"/>
    <w:rsid w:val="00364B54"/>
    <w:rsid w:val="00364BD4"/>
    <w:rsid w:val="00364F37"/>
    <w:rsid w:val="0036517C"/>
    <w:rsid w:val="003654FE"/>
    <w:rsid w:val="0036596D"/>
    <w:rsid w:val="00365C48"/>
    <w:rsid w:val="00365D2D"/>
    <w:rsid w:val="00365EA3"/>
    <w:rsid w:val="00365EAA"/>
    <w:rsid w:val="00365F17"/>
    <w:rsid w:val="00365FE7"/>
    <w:rsid w:val="003662F7"/>
    <w:rsid w:val="0036636E"/>
    <w:rsid w:val="003663F5"/>
    <w:rsid w:val="00366774"/>
    <w:rsid w:val="00366797"/>
    <w:rsid w:val="003667F9"/>
    <w:rsid w:val="003669C1"/>
    <w:rsid w:val="00366AF3"/>
    <w:rsid w:val="00366EC6"/>
    <w:rsid w:val="00366FB3"/>
    <w:rsid w:val="0036728D"/>
    <w:rsid w:val="003672CA"/>
    <w:rsid w:val="003673E3"/>
    <w:rsid w:val="0036741F"/>
    <w:rsid w:val="00367636"/>
    <w:rsid w:val="00367639"/>
    <w:rsid w:val="003701E0"/>
    <w:rsid w:val="00370452"/>
    <w:rsid w:val="00370522"/>
    <w:rsid w:val="0037082A"/>
    <w:rsid w:val="0037083D"/>
    <w:rsid w:val="00370904"/>
    <w:rsid w:val="00370E47"/>
    <w:rsid w:val="00370EE9"/>
    <w:rsid w:val="00370EEE"/>
    <w:rsid w:val="00370EF4"/>
    <w:rsid w:val="003711D3"/>
    <w:rsid w:val="00371235"/>
    <w:rsid w:val="003713D0"/>
    <w:rsid w:val="00371553"/>
    <w:rsid w:val="00371560"/>
    <w:rsid w:val="00371748"/>
    <w:rsid w:val="0037179D"/>
    <w:rsid w:val="0037195D"/>
    <w:rsid w:val="00372648"/>
    <w:rsid w:val="0037264C"/>
    <w:rsid w:val="00372AA0"/>
    <w:rsid w:val="00372AC1"/>
    <w:rsid w:val="00372D2F"/>
    <w:rsid w:val="00373090"/>
    <w:rsid w:val="0037381A"/>
    <w:rsid w:val="003739B5"/>
    <w:rsid w:val="00373B90"/>
    <w:rsid w:val="00373DC7"/>
    <w:rsid w:val="00373E1D"/>
    <w:rsid w:val="003742AC"/>
    <w:rsid w:val="003742C2"/>
    <w:rsid w:val="00374556"/>
    <w:rsid w:val="003745AA"/>
    <w:rsid w:val="00374685"/>
    <w:rsid w:val="003746C0"/>
    <w:rsid w:val="00374884"/>
    <w:rsid w:val="00374A65"/>
    <w:rsid w:val="00374AC0"/>
    <w:rsid w:val="00374E65"/>
    <w:rsid w:val="00375700"/>
    <w:rsid w:val="00375952"/>
    <w:rsid w:val="003759BE"/>
    <w:rsid w:val="00375CA1"/>
    <w:rsid w:val="00375D4F"/>
    <w:rsid w:val="00375E39"/>
    <w:rsid w:val="00375E6A"/>
    <w:rsid w:val="003763FF"/>
    <w:rsid w:val="0037656A"/>
    <w:rsid w:val="00376624"/>
    <w:rsid w:val="003766CC"/>
    <w:rsid w:val="003768D8"/>
    <w:rsid w:val="00376C2D"/>
    <w:rsid w:val="00376F1C"/>
    <w:rsid w:val="00376F76"/>
    <w:rsid w:val="00376F90"/>
    <w:rsid w:val="00376FB9"/>
    <w:rsid w:val="00377454"/>
    <w:rsid w:val="00377473"/>
    <w:rsid w:val="00377803"/>
    <w:rsid w:val="00377CE1"/>
    <w:rsid w:val="00377F57"/>
    <w:rsid w:val="003803EB"/>
    <w:rsid w:val="00380697"/>
    <w:rsid w:val="003806BD"/>
    <w:rsid w:val="00380772"/>
    <w:rsid w:val="00380797"/>
    <w:rsid w:val="00380A32"/>
    <w:rsid w:val="00380EC2"/>
    <w:rsid w:val="00380F1B"/>
    <w:rsid w:val="00381021"/>
    <w:rsid w:val="00381031"/>
    <w:rsid w:val="00381356"/>
    <w:rsid w:val="00381363"/>
    <w:rsid w:val="00382201"/>
    <w:rsid w:val="0038269A"/>
    <w:rsid w:val="003826F9"/>
    <w:rsid w:val="003829AD"/>
    <w:rsid w:val="00382C7D"/>
    <w:rsid w:val="0038300A"/>
    <w:rsid w:val="00383325"/>
    <w:rsid w:val="003835E7"/>
    <w:rsid w:val="003837AF"/>
    <w:rsid w:val="00383B38"/>
    <w:rsid w:val="00383BEA"/>
    <w:rsid w:val="0038427B"/>
    <w:rsid w:val="00384343"/>
    <w:rsid w:val="00384361"/>
    <w:rsid w:val="00384662"/>
    <w:rsid w:val="003846C3"/>
    <w:rsid w:val="003848E2"/>
    <w:rsid w:val="0038492F"/>
    <w:rsid w:val="003849A0"/>
    <w:rsid w:val="003849E8"/>
    <w:rsid w:val="00384AF3"/>
    <w:rsid w:val="00384C3B"/>
    <w:rsid w:val="00384D85"/>
    <w:rsid w:val="00385093"/>
    <w:rsid w:val="003852A1"/>
    <w:rsid w:val="00385437"/>
    <w:rsid w:val="003854E2"/>
    <w:rsid w:val="003857AB"/>
    <w:rsid w:val="003858CC"/>
    <w:rsid w:val="00385A30"/>
    <w:rsid w:val="00385B88"/>
    <w:rsid w:val="00385BF0"/>
    <w:rsid w:val="00385C98"/>
    <w:rsid w:val="00385E40"/>
    <w:rsid w:val="003860F7"/>
    <w:rsid w:val="003862AE"/>
    <w:rsid w:val="00386315"/>
    <w:rsid w:val="003864B5"/>
    <w:rsid w:val="00386799"/>
    <w:rsid w:val="00386A28"/>
    <w:rsid w:val="00386D66"/>
    <w:rsid w:val="00386F31"/>
    <w:rsid w:val="00386F4E"/>
    <w:rsid w:val="00387397"/>
    <w:rsid w:val="00387456"/>
    <w:rsid w:val="00387926"/>
    <w:rsid w:val="00387B26"/>
    <w:rsid w:val="00387B54"/>
    <w:rsid w:val="00387BDD"/>
    <w:rsid w:val="00387C7A"/>
    <w:rsid w:val="00387E1A"/>
    <w:rsid w:val="00387E72"/>
    <w:rsid w:val="00390256"/>
    <w:rsid w:val="0039027B"/>
    <w:rsid w:val="0039028A"/>
    <w:rsid w:val="003903D8"/>
    <w:rsid w:val="003904DD"/>
    <w:rsid w:val="00390651"/>
    <w:rsid w:val="00390CEF"/>
    <w:rsid w:val="00390DD3"/>
    <w:rsid w:val="00391178"/>
    <w:rsid w:val="00391254"/>
    <w:rsid w:val="003914BB"/>
    <w:rsid w:val="00391772"/>
    <w:rsid w:val="003917CA"/>
    <w:rsid w:val="00391D6C"/>
    <w:rsid w:val="00391E82"/>
    <w:rsid w:val="00392381"/>
    <w:rsid w:val="003923AF"/>
    <w:rsid w:val="00392481"/>
    <w:rsid w:val="0039275C"/>
    <w:rsid w:val="00392C0D"/>
    <w:rsid w:val="00392D6C"/>
    <w:rsid w:val="00392E7F"/>
    <w:rsid w:val="00392EA7"/>
    <w:rsid w:val="003933D1"/>
    <w:rsid w:val="0039382C"/>
    <w:rsid w:val="003938DB"/>
    <w:rsid w:val="003939FF"/>
    <w:rsid w:val="00393C88"/>
    <w:rsid w:val="00393E04"/>
    <w:rsid w:val="00393F9E"/>
    <w:rsid w:val="0039408A"/>
    <w:rsid w:val="00394246"/>
    <w:rsid w:val="0039458D"/>
    <w:rsid w:val="003949A5"/>
    <w:rsid w:val="00394A03"/>
    <w:rsid w:val="00394BA7"/>
    <w:rsid w:val="00394DA4"/>
    <w:rsid w:val="00394EA7"/>
    <w:rsid w:val="00394EEE"/>
    <w:rsid w:val="00395057"/>
    <w:rsid w:val="0039573F"/>
    <w:rsid w:val="003957A7"/>
    <w:rsid w:val="00395821"/>
    <w:rsid w:val="00395DBC"/>
    <w:rsid w:val="0039600B"/>
    <w:rsid w:val="00396360"/>
    <w:rsid w:val="0039646F"/>
    <w:rsid w:val="003966BF"/>
    <w:rsid w:val="00396A87"/>
    <w:rsid w:val="00396BB3"/>
    <w:rsid w:val="00396F70"/>
    <w:rsid w:val="0039710B"/>
    <w:rsid w:val="003972C3"/>
    <w:rsid w:val="00397439"/>
    <w:rsid w:val="003974BC"/>
    <w:rsid w:val="00397BB1"/>
    <w:rsid w:val="00397E09"/>
    <w:rsid w:val="00397FF4"/>
    <w:rsid w:val="003A00F4"/>
    <w:rsid w:val="003A0129"/>
    <w:rsid w:val="003A078E"/>
    <w:rsid w:val="003A0A81"/>
    <w:rsid w:val="003A0ADE"/>
    <w:rsid w:val="003A111D"/>
    <w:rsid w:val="003A1523"/>
    <w:rsid w:val="003A1599"/>
    <w:rsid w:val="003A1A63"/>
    <w:rsid w:val="003A2036"/>
    <w:rsid w:val="003A20FB"/>
    <w:rsid w:val="003A2223"/>
    <w:rsid w:val="003A2243"/>
    <w:rsid w:val="003A231E"/>
    <w:rsid w:val="003A2957"/>
    <w:rsid w:val="003A2966"/>
    <w:rsid w:val="003A2A0F"/>
    <w:rsid w:val="003A2C25"/>
    <w:rsid w:val="003A30F1"/>
    <w:rsid w:val="003A317B"/>
    <w:rsid w:val="003A32FF"/>
    <w:rsid w:val="003A3496"/>
    <w:rsid w:val="003A34B2"/>
    <w:rsid w:val="003A35A5"/>
    <w:rsid w:val="003A36BC"/>
    <w:rsid w:val="003A3831"/>
    <w:rsid w:val="003A3968"/>
    <w:rsid w:val="003A39C3"/>
    <w:rsid w:val="003A3B2A"/>
    <w:rsid w:val="003A3DEA"/>
    <w:rsid w:val="003A3E7E"/>
    <w:rsid w:val="003A42C5"/>
    <w:rsid w:val="003A4318"/>
    <w:rsid w:val="003A44EC"/>
    <w:rsid w:val="003A45A1"/>
    <w:rsid w:val="003A4886"/>
    <w:rsid w:val="003A48FF"/>
    <w:rsid w:val="003A4A5A"/>
    <w:rsid w:val="003A4BE9"/>
    <w:rsid w:val="003A4EE3"/>
    <w:rsid w:val="003A5134"/>
    <w:rsid w:val="003A514F"/>
    <w:rsid w:val="003A529B"/>
    <w:rsid w:val="003A54D5"/>
    <w:rsid w:val="003A55A2"/>
    <w:rsid w:val="003A55BF"/>
    <w:rsid w:val="003A584C"/>
    <w:rsid w:val="003A5B0A"/>
    <w:rsid w:val="003A5E2E"/>
    <w:rsid w:val="003A5F87"/>
    <w:rsid w:val="003A6005"/>
    <w:rsid w:val="003A6022"/>
    <w:rsid w:val="003A621C"/>
    <w:rsid w:val="003A625F"/>
    <w:rsid w:val="003A6678"/>
    <w:rsid w:val="003A67DA"/>
    <w:rsid w:val="003A6A08"/>
    <w:rsid w:val="003A6A47"/>
    <w:rsid w:val="003A6A6A"/>
    <w:rsid w:val="003A6BAC"/>
    <w:rsid w:val="003A6BDF"/>
    <w:rsid w:val="003A6C65"/>
    <w:rsid w:val="003A6F97"/>
    <w:rsid w:val="003A6FEF"/>
    <w:rsid w:val="003A70A4"/>
    <w:rsid w:val="003A725F"/>
    <w:rsid w:val="003A770C"/>
    <w:rsid w:val="003A7784"/>
    <w:rsid w:val="003A78F4"/>
    <w:rsid w:val="003A79E4"/>
    <w:rsid w:val="003A7A25"/>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12B9"/>
    <w:rsid w:val="003B12D3"/>
    <w:rsid w:val="003B135A"/>
    <w:rsid w:val="003B1476"/>
    <w:rsid w:val="003B159C"/>
    <w:rsid w:val="003B177B"/>
    <w:rsid w:val="003B183C"/>
    <w:rsid w:val="003B1A93"/>
    <w:rsid w:val="003B1AA7"/>
    <w:rsid w:val="003B1C74"/>
    <w:rsid w:val="003B209A"/>
    <w:rsid w:val="003B2263"/>
    <w:rsid w:val="003B23A7"/>
    <w:rsid w:val="003B2846"/>
    <w:rsid w:val="003B284B"/>
    <w:rsid w:val="003B29A8"/>
    <w:rsid w:val="003B2B95"/>
    <w:rsid w:val="003B2FD8"/>
    <w:rsid w:val="003B30B2"/>
    <w:rsid w:val="003B34F2"/>
    <w:rsid w:val="003B357A"/>
    <w:rsid w:val="003B369F"/>
    <w:rsid w:val="003B36A3"/>
    <w:rsid w:val="003B36A7"/>
    <w:rsid w:val="003B3904"/>
    <w:rsid w:val="003B4267"/>
    <w:rsid w:val="003B4473"/>
    <w:rsid w:val="003B4624"/>
    <w:rsid w:val="003B486E"/>
    <w:rsid w:val="003B496F"/>
    <w:rsid w:val="003B49C6"/>
    <w:rsid w:val="003B4C3C"/>
    <w:rsid w:val="003B50EB"/>
    <w:rsid w:val="003B5158"/>
    <w:rsid w:val="003B51C6"/>
    <w:rsid w:val="003B52F8"/>
    <w:rsid w:val="003B57C5"/>
    <w:rsid w:val="003B5888"/>
    <w:rsid w:val="003B5BF9"/>
    <w:rsid w:val="003B5ECF"/>
    <w:rsid w:val="003B6263"/>
    <w:rsid w:val="003B64BB"/>
    <w:rsid w:val="003B66F4"/>
    <w:rsid w:val="003B68C4"/>
    <w:rsid w:val="003B6AE8"/>
    <w:rsid w:val="003B6B5C"/>
    <w:rsid w:val="003B6FDC"/>
    <w:rsid w:val="003B70AF"/>
    <w:rsid w:val="003B74B1"/>
    <w:rsid w:val="003B76B5"/>
    <w:rsid w:val="003B79A7"/>
    <w:rsid w:val="003B7B80"/>
    <w:rsid w:val="003B7C50"/>
    <w:rsid w:val="003B7CFC"/>
    <w:rsid w:val="003B7FE5"/>
    <w:rsid w:val="003B7FF0"/>
    <w:rsid w:val="003C037E"/>
    <w:rsid w:val="003C0598"/>
    <w:rsid w:val="003C06BA"/>
    <w:rsid w:val="003C07D6"/>
    <w:rsid w:val="003C0848"/>
    <w:rsid w:val="003C089E"/>
    <w:rsid w:val="003C0B45"/>
    <w:rsid w:val="003C0B56"/>
    <w:rsid w:val="003C0BC4"/>
    <w:rsid w:val="003C0CEB"/>
    <w:rsid w:val="003C1007"/>
    <w:rsid w:val="003C11C8"/>
    <w:rsid w:val="003C1256"/>
    <w:rsid w:val="003C1422"/>
    <w:rsid w:val="003C15B4"/>
    <w:rsid w:val="003C1B08"/>
    <w:rsid w:val="003C1DDE"/>
    <w:rsid w:val="003C1F74"/>
    <w:rsid w:val="003C2076"/>
    <w:rsid w:val="003C226D"/>
    <w:rsid w:val="003C22B8"/>
    <w:rsid w:val="003C24CE"/>
    <w:rsid w:val="003C2698"/>
    <w:rsid w:val="003C2702"/>
    <w:rsid w:val="003C2CDC"/>
    <w:rsid w:val="003C2D8D"/>
    <w:rsid w:val="003C2F8E"/>
    <w:rsid w:val="003C32B5"/>
    <w:rsid w:val="003C347B"/>
    <w:rsid w:val="003C3555"/>
    <w:rsid w:val="003C36C1"/>
    <w:rsid w:val="003C3834"/>
    <w:rsid w:val="003C3B1F"/>
    <w:rsid w:val="003C3C2E"/>
    <w:rsid w:val="003C3D42"/>
    <w:rsid w:val="003C3DC3"/>
    <w:rsid w:val="003C420B"/>
    <w:rsid w:val="003C4442"/>
    <w:rsid w:val="003C463D"/>
    <w:rsid w:val="003C47E1"/>
    <w:rsid w:val="003C4F7D"/>
    <w:rsid w:val="003C538A"/>
    <w:rsid w:val="003C5DB2"/>
    <w:rsid w:val="003C5E9C"/>
    <w:rsid w:val="003C60FD"/>
    <w:rsid w:val="003C6257"/>
    <w:rsid w:val="003C62BC"/>
    <w:rsid w:val="003C644F"/>
    <w:rsid w:val="003C664A"/>
    <w:rsid w:val="003C6D1C"/>
    <w:rsid w:val="003C6F12"/>
    <w:rsid w:val="003C6F4A"/>
    <w:rsid w:val="003C70ED"/>
    <w:rsid w:val="003C7111"/>
    <w:rsid w:val="003C72FE"/>
    <w:rsid w:val="003C7401"/>
    <w:rsid w:val="003C7406"/>
    <w:rsid w:val="003C7806"/>
    <w:rsid w:val="003C7830"/>
    <w:rsid w:val="003C78FB"/>
    <w:rsid w:val="003C7CE7"/>
    <w:rsid w:val="003D0017"/>
    <w:rsid w:val="003D0D0E"/>
    <w:rsid w:val="003D0E2C"/>
    <w:rsid w:val="003D0E38"/>
    <w:rsid w:val="003D0E6C"/>
    <w:rsid w:val="003D0EE8"/>
    <w:rsid w:val="003D0F6B"/>
    <w:rsid w:val="003D0FF3"/>
    <w:rsid w:val="003D109F"/>
    <w:rsid w:val="003D180B"/>
    <w:rsid w:val="003D1902"/>
    <w:rsid w:val="003D2220"/>
    <w:rsid w:val="003D243B"/>
    <w:rsid w:val="003D2478"/>
    <w:rsid w:val="003D2CF6"/>
    <w:rsid w:val="003D3083"/>
    <w:rsid w:val="003D30E7"/>
    <w:rsid w:val="003D32E1"/>
    <w:rsid w:val="003D33A4"/>
    <w:rsid w:val="003D3685"/>
    <w:rsid w:val="003D374F"/>
    <w:rsid w:val="003D3909"/>
    <w:rsid w:val="003D3C45"/>
    <w:rsid w:val="003D3CED"/>
    <w:rsid w:val="003D3EA7"/>
    <w:rsid w:val="003D3EF0"/>
    <w:rsid w:val="003D4029"/>
    <w:rsid w:val="003D418D"/>
    <w:rsid w:val="003D41F7"/>
    <w:rsid w:val="003D4665"/>
    <w:rsid w:val="003D472F"/>
    <w:rsid w:val="003D4759"/>
    <w:rsid w:val="003D49A0"/>
    <w:rsid w:val="003D49A7"/>
    <w:rsid w:val="003D4A91"/>
    <w:rsid w:val="003D4F53"/>
    <w:rsid w:val="003D5181"/>
    <w:rsid w:val="003D529D"/>
    <w:rsid w:val="003D5304"/>
    <w:rsid w:val="003D5B1F"/>
    <w:rsid w:val="003D5F0A"/>
    <w:rsid w:val="003D5FB3"/>
    <w:rsid w:val="003D62B0"/>
    <w:rsid w:val="003D6966"/>
    <w:rsid w:val="003D7039"/>
    <w:rsid w:val="003D757F"/>
    <w:rsid w:val="003D7692"/>
    <w:rsid w:val="003D78D8"/>
    <w:rsid w:val="003D79D8"/>
    <w:rsid w:val="003D7BBC"/>
    <w:rsid w:val="003D7BF9"/>
    <w:rsid w:val="003D7D05"/>
    <w:rsid w:val="003D7EE1"/>
    <w:rsid w:val="003E0151"/>
    <w:rsid w:val="003E0406"/>
    <w:rsid w:val="003E04E1"/>
    <w:rsid w:val="003E052F"/>
    <w:rsid w:val="003E0EFD"/>
    <w:rsid w:val="003E1382"/>
    <w:rsid w:val="003E13F3"/>
    <w:rsid w:val="003E15FA"/>
    <w:rsid w:val="003E19DF"/>
    <w:rsid w:val="003E1A9C"/>
    <w:rsid w:val="003E1DD2"/>
    <w:rsid w:val="003E1E81"/>
    <w:rsid w:val="003E1FF1"/>
    <w:rsid w:val="003E2004"/>
    <w:rsid w:val="003E2137"/>
    <w:rsid w:val="003E214E"/>
    <w:rsid w:val="003E2930"/>
    <w:rsid w:val="003E2AC9"/>
    <w:rsid w:val="003E2AFB"/>
    <w:rsid w:val="003E2BA7"/>
    <w:rsid w:val="003E2E99"/>
    <w:rsid w:val="003E2EBF"/>
    <w:rsid w:val="003E34D0"/>
    <w:rsid w:val="003E356F"/>
    <w:rsid w:val="003E36D7"/>
    <w:rsid w:val="003E381F"/>
    <w:rsid w:val="003E390C"/>
    <w:rsid w:val="003E3983"/>
    <w:rsid w:val="003E3E19"/>
    <w:rsid w:val="003E4142"/>
    <w:rsid w:val="003E4197"/>
    <w:rsid w:val="003E4455"/>
    <w:rsid w:val="003E44E1"/>
    <w:rsid w:val="003E4BDF"/>
    <w:rsid w:val="003E5012"/>
    <w:rsid w:val="003E515C"/>
    <w:rsid w:val="003E5238"/>
    <w:rsid w:val="003E5413"/>
    <w:rsid w:val="003E55E4"/>
    <w:rsid w:val="003E564A"/>
    <w:rsid w:val="003E57A7"/>
    <w:rsid w:val="003E5A1A"/>
    <w:rsid w:val="003E5F22"/>
    <w:rsid w:val="003E6039"/>
    <w:rsid w:val="003E62DC"/>
    <w:rsid w:val="003E62E3"/>
    <w:rsid w:val="003E6372"/>
    <w:rsid w:val="003E63B4"/>
    <w:rsid w:val="003E6846"/>
    <w:rsid w:val="003E6933"/>
    <w:rsid w:val="003E6A7A"/>
    <w:rsid w:val="003E6AC0"/>
    <w:rsid w:val="003E6ACE"/>
    <w:rsid w:val="003E6BFD"/>
    <w:rsid w:val="003E6C2B"/>
    <w:rsid w:val="003E6CAF"/>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38A"/>
    <w:rsid w:val="003F16EF"/>
    <w:rsid w:val="003F19C2"/>
    <w:rsid w:val="003F1BC2"/>
    <w:rsid w:val="003F2279"/>
    <w:rsid w:val="003F22D0"/>
    <w:rsid w:val="003F2676"/>
    <w:rsid w:val="003F2918"/>
    <w:rsid w:val="003F292C"/>
    <w:rsid w:val="003F2A24"/>
    <w:rsid w:val="003F2BFA"/>
    <w:rsid w:val="003F2CD4"/>
    <w:rsid w:val="003F2F59"/>
    <w:rsid w:val="003F2FF1"/>
    <w:rsid w:val="003F309E"/>
    <w:rsid w:val="003F33FB"/>
    <w:rsid w:val="003F3875"/>
    <w:rsid w:val="003F3A79"/>
    <w:rsid w:val="003F3ABA"/>
    <w:rsid w:val="003F3B96"/>
    <w:rsid w:val="003F4276"/>
    <w:rsid w:val="003F4509"/>
    <w:rsid w:val="003F46A9"/>
    <w:rsid w:val="003F504A"/>
    <w:rsid w:val="003F505E"/>
    <w:rsid w:val="003F50A8"/>
    <w:rsid w:val="003F511E"/>
    <w:rsid w:val="003F514F"/>
    <w:rsid w:val="003F522C"/>
    <w:rsid w:val="003F5434"/>
    <w:rsid w:val="003F5938"/>
    <w:rsid w:val="003F5B51"/>
    <w:rsid w:val="003F5E1E"/>
    <w:rsid w:val="003F6196"/>
    <w:rsid w:val="003F631F"/>
    <w:rsid w:val="003F6BBE"/>
    <w:rsid w:val="003F6C5A"/>
    <w:rsid w:val="003F7143"/>
    <w:rsid w:val="003F7222"/>
    <w:rsid w:val="003F74A4"/>
    <w:rsid w:val="003F7516"/>
    <w:rsid w:val="003F797E"/>
    <w:rsid w:val="003F7FBC"/>
    <w:rsid w:val="004000C7"/>
    <w:rsid w:val="004000E8"/>
    <w:rsid w:val="0040045D"/>
    <w:rsid w:val="0040074A"/>
    <w:rsid w:val="00400946"/>
    <w:rsid w:val="00400D41"/>
    <w:rsid w:val="00400D9E"/>
    <w:rsid w:val="00400F0B"/>
    <w:rsid w:val="00400FF5"/>
    <w:rsid w:val="00401034"/>
    <w:rsid w:val="0040134E"/>
    <w:rsid w:val="004014C2"/>
    <w:rsid w:val="004015A3"/>
    <w:rsid w:val="0040178C"/>
    <w:rsid w:val="004017A4"/>
    <w:rsid w:val="004017EB"/>
    <w:rsid w:val="00402245"/>
    <w:rsid w:val="004023AB"/>
    <w:rsid w:val="004024FB"/>
    <w:rsid w:val="004026B3"/>
    <w:rsid w:val="004027CD"/>
    <w:rsid w:val="004027DA"/>
    <w:rsid w:val="004028A2"/>
    <w:rsid w:val="004028E3"/>
    <w:rsid w:val="00402D9F"/>
    <w:rsid w:val="00402E2B"/>
    <w:rsid w:val="00402FC3"/>
    <w:rsid w:val="0040341F"/>
    <w:rsid w:val="0040342B"/>
    <w:rsid w:val="00403509"/>
    <w:rsid w:val="004036F0"/>
    <w:rsid w:val="0040386F"/>
    <w:rsid w:val="00403B06"/>
    <w:rsid w:val="00403B07"/>
    <w:rsid w:val="00403BB0"/>
    <w:rsid w:val="00403C6E"/>
    <w:rsid w:val="00403D17"/>
    <w:rsid w:val="004043DB"/>
    <w:rsid w:val="00404410"/>
    <w:rsid w:val="0040456A"/>
    <w:rsid w:val="004045F8"/>
    <w:rsid w:val="0040461A"/>
    <w:rsid w:val="00404725"/>
    <w:rsid w:val="00404B91"/>
    <w:rsid w:val="00404CB6"/>
    <w:rsid w:val="00404D8D"/>
    <w:rsid w:val="00404F54"/>
    <w:rsid w:val="00404FAF"/>
    <w:rsid w:val="00404FB4"/>
    <w:rsid w:val="0040512B"/>
    <w:rsid w:val="0040527E"/>
    <w:rsid w:val="00405388"/>
    <w:rsid w:val="0040584F"/>
    <w:rsid w:val="00405CA5"/>
    <w:rsid w:val="00405D66"/>
    <w:rsid w:val="00405F2B"/>
    <w:rsid w:val="004061B3"/>
    <w:rsid w:val="004062FC"/>
    <w:rsid w:val="004066D7"/>
    <w:rsid w:val="00406981"/>
    <w:rsid w:val="00406D26"/>
    <w:rsid w:val="00406D83"/>
    <w:rsid w:val="00406EB8"/>
    <w:rsid w:val="0040730A"/>
    <w:rsid w:val="004073DB"/>
    <w:rsid w:val="00407574"/>
    <w:rsid w:val="00407659"/>
    <w:rsid w:val="004078DD"/>
    <w:rsid w:val="00407958"/>
    <w:rsid w:val="00407A2E"/>
    <w:rsid w:val="00407CD3"/>
    <w:rsid w:val="00410134"/>
    <w:rsid w:val="00410136"/>
    <w:rsid w:val="00410263"/>
    <w:rsid w:val="0041030C"/>
    <w:rsid w:val="004103E4"/>
    <w:rsid w:val="004109AD"/>
    <w:rsid w:val="00410B72"/>
    <w:rsid w:val="00410D16"/>
    <w:rsid w:val="00410D43"/>
    <w:rsid w:val="00410F18"/>
    <w:rsid w:val="00411170"/>
    <w:rsid w:val="004111EC"/>
    <w:rsid w:val="004113BC"/>
    <w:rsid w:val="00411709"/>
    <w:rsid w:val="00411BE4"/>
    <w:rsid w:val="00411C5D"/>
    <w:rsid w:val="00411D92"/>
    <w:rsid w:val="00411DD4"/>
    <w:rsid w:val="00412077"/>
    <w:rsid w:val="00412526"/>
    <w:rsid w:val="00412581"/>
    <w:rsid w:val="0041263E"/>
    <w:rsid w:val="004126B5"/>
    <w:rsid w:val="004126C7"/>
    <w:rsid w:val="004126CF"/>
    <w:rsid w:val="00412788"/>
    <w:rsid w:val="00412A70"/>
    <w:rsid w:val="004130CC"/>
    <w:rsid w:val="0041327A"/>
    <w:rsid w:val="00413368"/>
    <w:rsid w:val="0041345B"/>
    <w:rsid w:val="004135CB"/>
    <w:rsid w:val="00413936"/>
    <w:rsid w:val="00413AAC"/>
    <w:rsid w:val="00413BEA"/>
    <w:rsid w:val="00413CD8"/>
    <w:rsid w:val="00413D1D"/>
    <w:rsid w:val="00413E92"/>
    <w:rsid w:val="00413F1F"/>
    <w:rsid w:val="0041413C"/>
    <w:rsid w:val="0041437A"/>
    <w:rsid w:val="0041444C"/>
    <w:rsid w:val="00414488"/>
    <w:rsid w:val="00414556"/>
    <w:rsid w:val="00414710"/>
    <w:rsid w:val="00414823"/>
    <w:rsid w:val="0041490D"/>
    <w:rsid w:val="00414988"/>
    <w:rsid w:val="004149D0"/>
    <w:rsid w:val="00414F84"/>
    <w:rsid w:val="00415029"/>
    <w:rsid w:val="00415205"/>
    <w:rsid w:val="00415352"/>
    <w:rsid w:val="00415CA7"/>
    <w:rsid w:val="00415F27"/>
    <w:rsid w:val="004161C3"/>
    <w:rsid w:val="004164ED"/>
    <w:rsid w:val="0041654B"/>
    <w:rsid w:val="00416670"/>
    <w:rsid w:val="00416B50"/>
    <w:rsid w:val="00416CB1"/>
    <w:rsid w:val="00416CD0"/>
    <w:rsid w:val="00416D18"/>
    <w:rsid w:val="00416FF1"/>
    <w:rsid w:val="004177D3"/>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6D3"/>
    <w:rsid w:val="0042170E"/>
    <w:rsid w:val="00421710"/>
    <w:rsid w:val="0042184C"/>
    <w:rsid w:val="004218C7"/>
    <w:rsid w:val="00421A02"/>
    <w:rsid w:val="00421BDD"/>
    <w:rsid w:val="00421D4C"/>
    <w:rsid w:val="0042201C"/>
    <w:rsid w:val="00422096"/>
    <w:rsid w:val="004223E6"/>
    <w:rsid w:val="004227E1"/>
    <w:rsid w:val="0042283F"/>
    <w:rsid w:val="00422AA4"/>
    <w:rsid w:val="00422C65"/>
    <w:rsid w:val="00422F91"/>
    <w:rsid w:val="00422FF8"/>
    <w:rsid w:val="00423144"/>
    <w:rsid w:val="004233D8"/>
    <w:rsid w:val="0042340A"/>
    <w:rsid w:val="00423843"/>
    <w:rsid w:val="00423AB3"/>
    <w:rsid w:val="00423ABD"/>
    <w:rsid w:val="00423B3F"/>
    <w:rsid w:val="004242F4"/>
    <w:rsid w:val="0042444B"/>
    <w:rsid w:val="00424C83"/>
    <w:rsid w:val="00424EBE"/>
    <w:rsid w:val="00424FCD"/>
    <w:rsid w:val="004250DB"/>
    <w:rsid w:val="004251B8"/>
    <w:rsid w:val="00425942"/>
    <w:rsid w:val="004259FB"/>
    <w:rsid w:val="00425A2E"/>
    <w:rsid w:val="00426707"/>
    <w:rsid w:val="0042672D"/>
    <w:rsid w:val="00426C39"/>
    <w:rsid w:val="00426C60"/>
    <w:rsid w:val="00426CF1"/>
    <w:rsid w:val="00426DA8"/>
    <w:rsid w:val="00427169"/>
    <w:rsid w:val="00427248"/>
    <w:rsid w:val="00427D7B"/>
    <w:rsid w:val="00430179"/>
    <w:rsid w:val="004303CB"/>
    <w:rsid w:val="004304A7"/>
    <w:rsid w:val="00430952"/>
    <w:rsid w:val="004309E3"/>
    <w:rsid w:val="00430C10"/>
    <w:rsid w:val="00430EA6"/>
    <w:rsid w:val="00430F1D"/>
    <w:rsid w:val="00431186"/>
    <w:rsid w:val="004311D8"/>
    <w:rsid w:val="00431249"/>
    <w:rsid w:val="004314F9"/>
    <w:rsid w:val="004317AB"/>
    <w:rsid w:val="004318B5"/>
    <w:rsid w:val="00431CA5"/>
    <w:rsid w:val="00431DBB"/>
    <w:rsid w:val="00431DC6"/>
    <w:rsid w:val="00432050"/>
    <w:rsid w:val="00432167"/>
    <w:rsid w:val="004329BF"/>
    <w:rsid w:val="00432A4B"/>
    <w:rsid w:val="00432E0A"/>
    <w:rsid w:val="00432E3F"/>
    <w:rsid w:val="004330F9"/>
    <w:rsid w:val="004333E4"/>
    <w:rsid w:val="004337BB"/>
    <w:rsid w:val="00433859"/>
    <w:rsid w:val="00433880"/>
    <w:rsid w:val="00433BB0"/>
    <w:rsid w:val="00433F86"/>
    <w:rsid w:val="004342A2"/>
    <w:rsid w:val="0043435C"/>
    <w:rsid w:val="00434386"/>
    <w:rsid w:val="004346F8"/>
    <w:rsid w:val="00434895"/>
    <w:rsid w:val="0043498E"/>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70F9"/>
    <w:rsid w:val="0043710E"/>
    <w:rsid w:val="004371D0"/>
    <w:rsid w:val="00437447"/>
    <w:rsid w:val="004377BF"/>
    <w:rsid w:val="00437816"/>
    <w:rsid w:val="00437936"/>
    <w:rsid w:val="0043794B"/>
    <w:rsid w:val="00437C65"/>
    <w:rsid w:val="00437C68"/>
    <w:rsid w:val="00437DDE"/>
    <w:rsid w:val="00437E32"/>
    <w:rsid w:val="00440032"/>
    <w:rsid w:val="00440100"/>
    <w:rsid w:val="0044071C"/>
    <w:rsid w:val="0044093B"/>
    <w:rsid w:val="004412D4"/>
    <w:rsid w:val="00441391"/>
    <w:rsid w:val="004413BE"/>
    <w:rsid w:val="004417B8"/>
    <w:rsid w:val="0044186A"/>
    <w:rsid w:val="00441A92"/>
    <w:rsid w:val="00441B18"/>
    <w:rsid w:val="00441C3F"/>
    <w:rsid w:val="00441E39"/>
    <w:rsid w:val="00442170"/>
    <w:rsid w:val="00442281"/>
    <w:rsid w:val="00442649"/>
    <w:rsid w:val="00442B80"/>
    <w:rsid w:val="00442FD1"/>
    <w:rsid w:val="00443074"/>
    <w:rsid w:val="0044309E"/>
    <w:rsid w:val="004430B5"/>
    <w:rsid w:val="004431DC"/>
    <w:rsid w:val="00443227"/>
    <w:rsid w:val="004432B2"/>
    <w:rsid w:val="0044341B"/>
    <w:rsid w:val="004435E4"/>
    <w:rsid w:val="004437F4"/>
    <w:rsid w:val="004438A8"/>
    <w:rsid w:val="004439DB"/>
    <w:rsid w:val="00443B09"/>
    <w:rsid w:val="00443C41"/>
    <w:rsid w:val="00443D07"/>
    <w:rsid w:val="0044407F"/>
    <w:rsid w:val="004440B0"/>
    <w:rsid w:val="00444198"/>
    <w:rsid w:val="004444F3"/>
    <w:rsid w:val="0044471B"/>
    <w:rsid w:val="004447DF"/>
    <w:rsid w:val="0044487B"/>
    <w:rsid w:val="00444DF8"/>
    <w:rsid w:val="00444F56"/>
    <w:rsid w:val="00445251"/>
    <w:rsid w:val="004452AF"/>
    <w:rsid w:val="004454A1"/>
    <w:rsid w:val="004454B6"/>
    <w:rsid w:val="00445542"/>
    <w:rsid w:val="004458A7"/>
    <w:rsid w:val="004459A9"/>
    <w:rsid w:val="00445A2B"/>
    <w:rsid w:val="00445E64"/>
    <w:rsid w:val="00445F64"/>
    <w:rsid w:val="00446443"/>
    <w:rsid w:val="00446488"/>
    <w:rsid w:val="004464A7"/>
    <w:rsid w:val="004464F4"/>
    <w:rsid w:val="00446665"/>
    <w:rsid w:val="00446963"/>
    <w:rsid w:val="00446A0A"/>
    <w:rsid w:val="00446D00"/>
    <w:rsid w:val="00446E16"/>
    <w:rsid w:val="004470B7"/>
    <w:rsid w:val="0044725E"/>
    <w:rsid w:val="00447427"/>
    <w:rsid w:val="00447449"/>
    <w:rsid w:val="00447608"/>
    <w:rsid w:val="00447799"/>
    <w:rsid w:val="00447AFA"/>
    <w:rsid w:val="00447DB2"/>
    <w:rsid w:val="0045022D"/>
    <w:rsid w:val="00450245"/>
    <w:rsid w:val="00450246"/>
    <w:rsid w:val="004504B5"/>
    <w:rsid w:val="00450AA5"/>
    <w:rsid w:val="00450DDB"/>
    <w:rsid w:val="00450E4B"/>
    <w:rsid w:val="00450F0C"/>
    <w:rsid w:val="00450F2D"/>
    <w:rsid w:val="0045103F"/>
    <w:rsid w:val="0045129C"/>
    <w:rsid w:val="004513D2"/>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CAC"/>
    <w:rsid w:val="00452D00"/>
    <w:rsid w:val="00452DFF"/>
    <w:rsid w:val="00452F04"/>
    <w:rsid w:val="0045333A"/>
    <w:rsid w:val="00453340"/>
    <w:rsid w:val="004534BF"/>
    <w:rsid w:val="004537E0"/>
    <w:rsid w:val="004538C3"/>
    <w:rsid w:val="00453B2F"/>
    <w:rsid w:val="00453DDD"/>
    <w:rsid w:val="00453E3B"/>
    <w:rsid w:val="00453F2B"/>
    <w:rsid w:val="00454260"/>
    <w:rsid w:val="00454355"/>
    <w:rsid w:val="00454B11"/>
    <w:rsid w:val="00454EF4"/>
    <w:rsid w:val="0045518C"/>
    <w:rsid w:val="004553C8"/>
    <w:rsid w:val="00455BE7"/>
    <w:rsid w:val="00455DE2"/>
    <w:rsid w:val="00455F1E"/>
    <w:rsid w:val="00455FF6"/>
    <w:rsid w:val="004560BE"/>
    <w:rsid w:val="00456606"/>
    <w:rsid w:val="00456A20"/>
    <w:rsid w:val="00456B25"/>
    <w:rsid w:val="00456DF2"/>
    <w:rsid w:val="00456E75"/>
    <w:rsid w:val="00457106"/>
    <w:rsid w:val="00457565"/>
    <w:rsid w:val="0045781D"/>
    <w:rsid w:val="004578CD"/>
    <w:rsid w:val="00457981"/>
    <w:rsid w:val="00457AD1"/>
    <w:rsid w:val="00457B18"/>
    <w:rsid w:val="00457B71"/>
    <w:rsid w:val="00457BC8"/>
    <w:rsid w:val="00457DEE"/>
    <w:rsid w:val="00457FB5"/>
    <w:rsid w:val="00460000"/>
    <w:rsid w:val="00460188"/>
    <w:rsid w:val="004602E9"/>
    <w:rsid w:val="0046096F"/>
    <w:rsid w:val="00460BF6"/>
    <w:rsid w:val="00460ECA"/>
    <w:rsid w:val="00461276"/>
    <w:rsid w:val="004614D7"/>
    <w:rsid w:val="00461653"/>
    <w:rsid w:val="00461F9F"/>
    <w:rsid w:val="004620B1"/>
    <w:rsid w:val="004622F4"/>
    <w:rsid w:val="00462568"/>
    <w:rsid w:val="004625F8"/>
    <w:rsid w:val="004626BB"/>
    <w:rsid w:val="00462A73"/>
    <w:rsid w:val="00462A7D"/>
    <w:rsid w:val="00462CF8"/>
    <w:rsid w:val="00463026"/>
    <w:rsid w:val="0046322D"/>
    <w:rsid w:val="00463484"/>
    <w:rsid w:val="004634E1"/>
    <w:rsid w:val="0046366A"/>
    <w:rsid w:val="00463920"/>
    <w:rsid w:val="00463D5F"/>
    <w:rsid w:val="00464102"/>
    <w:rsid w:val="004641BF"/>
    <w:rsid w:val="0046431A"/>
    <w:rsid w:val="0046439F"/>
    <w:rsid w:val="0046444E"/>
    <w:rsid w:val="00464794"/>
    <w:rsid w:val="004648E5"/>
    <w:rsid w:val="0046495A"/>
    <w:rsid w:val="00464983"/>
    <w:rsid w:val="00464F68"/>
    <w:rsid w:val="0046508C"/>
    <w:rsid w:val="0046526F"/>
    <w:rsid w:val="004652E3"/>
    <w:rsid w:val="00465441"/>
    <w:rsid w:val="00465972"/>
    <w:rsid w:val="00465994"/>
    <w:rsid w:val="00465B26"/>
    <w:rsid w:val="0046613C"/>
    <w:rsid w:val="00466209"/>
    <w:rsid w:val="00466462"/>
    <w:rsid w:val="0046682A"/>
    <w:rsid w:val="004669E2"/>
    <w:rsid w:val="004670CF"/>
    <w:rsid w:val="00467241"/>
    <w:rsid w:val="0046761B"/>
    <w:rsid w:val="0046772A"/>
    <w:rsid w:val="0046781C"/>
    <w:rsid w:val="0046783D"/>
    <w:rsid w:val="00467928"/>
    <w:rsid w:val="00467B9E"/>
    <w:rsid w:val="00467DC3"/>
    <w:rsid w:val="00470075"/>
    <w:rsid w:val="00470082"/>
    <w:rsid w:val="004700C0"/>
    <w:rsid w:val="004700C8"/>
    <w:rsid w:val="00470759"/>
    <w:rsid w:val="00470C31"/>
    <w:rsid w:val="00470C9D"/>
    <w:rsid w:val="00470EFC"/>
    <w:rsid w:val="0047119F"/>
    <w:rsid w:val="0047138A"/>
    <w:rsid w:val="00471435"/>
    <w:rsid w:val="004719CD"/>
    <w:rsid w:val="00471B06"/>
    <w:rsid w:val="00471B61"/>
    <w:rsid w:val="00471CBD"/>
    <w:rsid w:val="00471DD2"/>
    <w:rsid w:val="00471DE0"/>
    <w:rsid w:val="00471F33"/>
    <w:rsid w:val="00471FE4"/>
    <w:rsid w:val="004720E1"/>
    <w:rsid w:val="00472239"/>
    <w:rsid w:val="004722F9"/>
    <w:rsid w:val="0047243B"/>
    <w:rsid w:val="004724A4"/>
    <w:rsid w:val="0047253E"/>
    <w:rsid w:val="004727A1"/>
    <w:rsid w:val="00472A55"/>
    <w:rsid w:val="00472BAD"/>
    <w:rsid w:val="00472C6B"/>
    <w:rsid w:val="004731A0"/>
    <w:rsid w:val="004734D0"/>
    <w:rsid w:val="004737F9"/>
    <w:rsid w:val="0047385C"/>
    <w:rsid w:val="004738DF"/>
    <w:rsid w:val="00473CD1"/>
    <w:rsid w:val="00473DD7"/>
    <w:rsid w:val="00473FB5"/>
    <w:rsid w:val="00473FFA"/>
    <w:rsid w:val="00474025"/>
    <w:rsid w:val="00474284"/>
    <w:rsid w:val="004744AA"/>
    <w:rsid w:val="004744B5"/>
    <w:rsid w:val="004745E1"/>
    <w:rsid w:val="0047480E"/>
    <w:rsid w:val="00474B79"/>
    <w:rsid w:val="00474D6D"/>
    <w:rsid w:val="00474DB1"/>
    <w:rsid w:val="00474DC5"/>
    <w:rsid w:val="00474FC4"/>
    <w:rsid w:val="0047556B"/>
    <w:rsid w:val="00475599"/>
    <w:rsid w:val="00475C4B"/>
    <w:rsid w:val="004765A3"/>
    <w:rsid w:val="00476A11"/>
    <w:rsid w:val="00476A62"/>
    <w:rsid w:val="00476E16"/>
    <w:rsid w:val="00476E2F"/>
    <w:rsid w:val="004770B3"/>
    <w:rsid w:val="004771A0"/>
    <w:rsid w:val="00477422"/>
    <w:rsid w:val="0047742B"/>
    <w:rsid w:val="0047771D"/>
    <w:rsid w:val="00477768"/>
    <w:rsid w:val="004777C6"/>
    <w:rsid w:val="00477834"/>
    <w:rsid w:val="0047783C"/>
    <w:rsid w:val="0048000A"/>
    <w:rsid w:val="0048019D"/>
    <w:rsid w:val="00480224"/>
    <w:rsid w:val="00480230"/>
    <w:rsid w:val="00480381"/>
    <w:rsid w:val="004803C6"/>
    <w:rsid w:val="004804B1"/>
    <w:rsid w:val="0048060D"/>
    <w:rsid w:val="004806ED"/>
    <w:rsid w:val="004814FB"/>
    <w:rsid w:val="004817AB"/>
    <w:rsid w:val="00481FBD"/>
    <w:rsid w:val="00481FE1"/>
    <w:rsid w:val="0048215A"/>
    <w:rsid w:val="0048224E"/>
    <w:rsid w:val="00482678"/>
    <w:rsid w:val="0048268F"/>
    <w:rsid w:val="00482970"/>
    <w:rsid w:val="004829C7"/>
    <w:rsid w:val="00482B6C"/>
    <w:rsid w:val="00482C57"/>
    <w:rsid w:val="00482CE2"/>
    <w:rsid w:val="004830C7"/>
    <w:rsid w:val="0048321D"/>
    <w:rsid w:val="0048322B"/>
    <w:rsid w:val="00483327"/>
    <w:rsid w:val="00483338"/>
    <w:rsid w:val="004833C0"/>
    <w:rsid w:val="00483B61"/>
    <w:rsid w:val="00484027"/>
    <w:rsid w:val="00484520"/>
    <w:rsid w:val="00484718"/>
    <w:rsid w:val="00484A54"/>
    <w:rsid w:val="00484AC3"/>
    <w:rsid w:val="00484C45"/>
    <w:rsid w:val="00484F5E"/>
    <w:rsid w:val="004850B4"/>
    <w:rsid w:val="00485958"/>
    <w:rsid w:val="00485CFB"/>
    <w:rsid w:val="00485D2A"/>
    <w:rsid w:val="00485F0F"/>
    <w:rsid w:val="004863E6"/>
    <w:rsid w:val="0048645B"/>
    <w:rsid w:val="00486486"/>
    <w:rsid w:val="00486A8B"/>
    <w:rsid w:val="00486C68"/>
    <w:rsid w:val="00486C7F"/>
    <w:rsid w:val="00486D34"/>
    <w:rsid w:val="00486D7A"/>
    <w:rsid w:val="00486E1D"/>
    <w:rsid w:val="004871D4"/>
    <w:rsid w:val="004874AB"/>
    <w:rsid w:val="00487538"/>
    <w:rsid w:val="00487831"/>
    <w:rsid w:val="004879A4"/>
    <w:rsid w:val="00487AC8"/>
    <w:rsid w:val="00487BAB"/>
    <w:rsid w:val="00487C7C"/>
    <w:rsid w:val="00487DEB"/>
    <w:rsid w:val="00487ED9"/>
    <w:rsid w:val="00487F3B"/>
    <w:rsid w:val="00490083"/>
    <w:rsid w:val="0049014E"/>
    <w:rsid w:val="00490610"/>
    <w:rsid w:val="0049062C"/>
    <w:rsid w:val="00490761"/>
    <w:rsid w:val="00490BDA"/>
    <w:rsid w:val="00490EE9"/>
    <w:rsid w:val="00490FD9"/>
    <w:rsid w:val="0049106A"/>
    <w:rsid w:val="004915FD"/>
    <w:rsid w:val="00491A78"/>
    <w:rsid w:val="00492022"/>
    <w:rsid w:val="004922B0"/>
    <w:rsid w:val="00492335"/>
    <w:rsid w:val="00492624"/>
    <w:rsid w:val="00492790"/>
    <w:rsid w:val="004927B8"/>
    <w:rsid w:val="004928E0"/>
    <w:rsid w:val="00492ABD"/>
    <w:rsid w:val="00492BC5"/>
    <w:rsid w:val="00492D43"/>
    <w:rsid w:val="00492F0F"/>
    <w:rsid w:val="00493122"/>
    <w:rsid w:val="0049359C"/>
    <w:rsid w:val="00493660"/>
    <w:rsid w:val="00493719"/>
    <w:rsid w:val="004938C4"/>
    <w:rsid w:val="00493C13"/>
    <w:rsid w:val="00493D44"/>
    <w:rsid w:val="0049432A"/>
    <w:rsid w:val="0049437F"/>
    <w:rsid w:val="004943AE"/>
    <w:rsid w:val="00494652"/>
    <w:rsid w:val="004947EC"/>
    <w:rsid w:val="00494947"/>
    <w:rsid w:val="00494A44"/>
    <w:rsid w:val="00494AC1"/>
    <w:rsid w:val="00494BF4"/>
    <w:rsid w:val="00494E55"/>
    <w:rsid w:val="00495104"/>
    <w:rsid w:val="00495169"/>
    <w:rsid w:val="0049522E"/>
    <w:rsid w:val="004952DE"/>
    <w:rsid w:val="00495368"/>
    <w:rsid w:val="00495857"/>
    <w:rsid w:val="00495866"/>
    <w:rsid w:val="00495907"/>
    <w:rsid w:val="00495939"/>
    <w:rsid w:val="004959FB"/>
    <w:rsid w:val="00495C76"/>
    <w:rsid w:val="00495E5A"/>
    <w:rsid w:val="00495E89"/>
    <w:rsid w:val="0049606A"/>
    <w:rsid w:val="004962FA"/>
    <w:rsid w:val="00496342"/>
    <w:rsid w:val="004963F8"/>
    <w:rsid w:val="004964F1"/>
    <w:rsid w:val="00496606"/>
    <w:rsid w:val="0049685F"/>
    <w:rsid w:val="004968D0"/>
    <w:rsid w:val="004968E7"/>
    <w:rsid w:val="00496B41"/>
    <w:rsid w:val="00496BAA"/>
    <w:rsid w:val="00496BBB"/>
    <w:rsid w:val="00496C2D"/>
    <w:rsid w:val="00496CCD"/>
    <w:rsid w:val="0049709D"/>
    <w:rsid w:val="0049732A"/>
    <w:rsid w:val="004973DE"/>
    <w:rsid w:val="00497682"/>
    <w:rsid w:val="00497825"/>
    <w:rsid w:val="00497B0B"/>
    <w:rsid w:val="00497D65"/>
    <w:rsid w:val="00497E3E"/>
    <w:rsid w:val="004A02F9"/>
    <w:rsid w:val="004A030E"/>
    <w:rsid w:val="004A031D"/>
    <w:rsid w:val="004A036F"/>
    <w:rsid w:val="004A06BB"/>
    <w:rsid w:val="004A06E1"/>
    <w:rsid w:val="004A12C7"/>
    <w:rsid w:val="004A16BC"/>
    <w:rsid w:val="004A17D0"/>
    <w:rsid w:val="004A180C"/>
    <w:rsid w:val="004A1962"/>
    <w:rsid w:val="004A1C01"/>
    <w:rsid w:val="004A1C94"/>
    <w:rsid w:val="004A1D4B"/>
    <w:rsid w:val="004A1E94"/>
    <w:rsid w:val="004A230D"/>
    <w:rsid w:val="004A2330"/>
    <w:rsid w:val="004A25AB"/>
    <w:rsid w:val="004A2625"/>
    <w:rsid w:val="004A29C0"/>
    <w:rsid w:val="004A2B05"/>
    <w:rsid w:val="004A2B94"/>
    <w:rsid w:val="004A2BC4"/>
    <w:rsid w:val="004A2BD6"/>
    <w:rsid w:val="004A2C6A"/>
    <w:rsid w:val="004A2CAB"/>
    <w:rsid w:val="004A2CDD"/>
    <w:rsid w:val="004A2F8C"/>
    <w:rsid w:val="004A304C"/>
    <w:rsid w:val="004A30B2"/>
    <w:rsid w:val="004A32F5"/>
    <w:rsid w:val="004A3360"/>
    <w:rsid w:val="004A34AB"/>
    <w:rsid w:val="004A34B1"/>
    <w:rsid w:val="004A36F9"/>
    <w:rsid w:val="004A3703"/>
    <w:rsid w:val="004A3EDC"/>
    <w:rsid w:val="004A4333"/>
    <w:rsid w:val="004A459A"/>
    <w:rsid w:val="004A4AE0"/>
    <w:rsid w:val="004A4DDB"/>
    <w:rsid w:val="004A4E4B"/>
    <w:rsid w:val="004A4E7A"/>
    <w:rsid w:val="004A5270"/>
    <w:rsid w:val="004A52C8"/>
    <w:rsid w:val="004A5363"/>
    <w:rsid w:val="004A54A4"/>
    <w:rsid w:val="004A54F2"/>
    <w:rsid w:val="004A553A"/>
    <w:rsid w:val="004A5841"/>
    <w:rsid w:val="004A5969"/>
    <w:rsid w:val="004A6091"/>
    <w:rsid w:val="004A609B"/>
    <w:rsid w:val="004A63AA"/>
    <w:rsid w:val="004A658E"/>
    <w:rsid w:val="004A6C8C"/>
    <w:rsid w:val="004A6D35"/>
    <w:rsid w:val="004A6E70"/>
    <w:rsid w:val="004A7277"/>
    <w:rsid w:val="004A7AED"/>
    <w:rsid w:val="004A7CD7"/>
    <w:rsid w:val="004A7E0E"/>
    <w:rsid w:val="004A7F97"/>
    <w:rsid w:val="004B0121"/>
    <w:rsid w:val="004B01D7"/>
    <w:rsid w:val="004B0510"/>
    <w:rsid w:val="004B085E"/>
    <w:rsid w:val="004B1000"/>
    <w:rsid w:val="004B126D"/>
    <w:rsid w:val="004B163E"/>
    <w:rsid w:val="004B17E2"/>
    <w:rsid w:val="004B1C49"/>
    <w:rsid w:val="004B1C7D"/>
    <w:rsid w:val="004B2533"/>
    <w:rsid w:val="004B25F3"/>
    <w:rsid w:val="004B2954"/>
    <w:rsid w:val="004B2CB8"/>
    <w:rsid w:val="004B2CCF"/>
    <w:rsid w:val="004B2F45"/>
    <w:rsid w:val="004B30C3"/>
    <w:rsid w:val="004B32A2"/>
    <w:rsid w:val="004B3643"/>
    <w:rsid w:val="004B3785"/>
    <w:rsid w:val="004B3789"/>
    <w:rsid w:val="004B3867"/>
    <w:rsid w:val="004B3A4D"/>
    <w:rsid w:val="004B3E88"/>
    <w:rsid w:val="004B40D7"/>
    <w:rsid w:val="004B41E5"/>
    <w:rsid w:val="004B4675"/>
    <w:rsid w:val="004B4A6F"/>
    <w:rsid w:val="004B4AD6"/>
    <w:rsid w:val="004B4F87"/>
    <w:rsid w:val="004B51DE"/>
    <w:rsid w:val="004B55CC"/>
    <w:rsid w:val="004B576D"/>
    <w:rsid w:val="004B5774"/>
    <w:rsid w:val="004B5AB8"/>
    <w:rsid w:val="004B5C67"/>
    <w:rsid w:val="004B5DBD"/>
    <w:rsid w:val="004B5DBE"/>
    <w:rsid w:val="004B5DC1"/>
    <w:rsid w:val="004B5ED1"/>
    <w:rsid w:val="004B5F3B"/>
    <w:rsid w:val="004B61B0"/>
    <w:rsid w:val="004B62EA"/>
    <w:rsid w:val="004B6643"/>
    <w:rsid w:val="004B6953"/>
    <w:rsid w:val="004B6CA9"/>
    <w:rsid w:val="004B6D62"/>
    <w:rsid w:val="004B6DE0"/>
    <w:rsid w:val="004B6DE7"/>
    <w:rsid w:val="004B6E52"/>
    <w:rsid w:val="004B6F6A"/>
    <w:rsid w:val="004B6FA3"/>
    <w:rsid w:val="004B7085"/>
    <w:rsid w:val="004B7501"/>
    <w:rsid w:val="004B7B87"/>
    <w:rsid w:val="004B7C0C"/>
    <w:rsid w:val="004B7D0A"/>
    <w:rsid w:val="004B7E20"/>
    <w:rsid w:val="004B7F1F"/>
    <w:rsid w:val="004C0057"/>
    <w:rsid w:val="004C04F5"/>
    <w:rsid w:val="004C06BF"/>
    <w:rsid w:val="004C08C9"/>
    <w:rsid w:val="004C0C5E"/>
    <w:rsid w:val="004C0D43"/>
    <w:rsid w:val="004C0FC9"/>
    <w:rsid w:val="004C116D"/>
    <w:rsid w:val="004C12E9"/>
    <w:rsid w:val="004C1561"/>
    <w:rsid w:val="004C1694"/>
    <w:rsid w:val="004C1724"/>
    <w:rsid w:val="004C17C6"/>
    <w:rsid w:val="004C1A6B"/>
    <w:rsid w:val="004C1C9D"/>
    <w:rsid w:val="004C1D23"/>
    <w:rsid w:val="004C1E1C"/>
    <w:rsid w:val="004C1EE9"/>
    <w:rsid w:val="004C1F35"/>
    <w:rsid w:val="004C2052"/>
    <w:rsid w:val="004C2194"/>
    <w:rsid w:val="004C25FD"/>
    <w:rsid w:val="004C2791"/>
    <w:rsid w:val="004C2B9F"/>
    <w:rsid w:val="004C2C14"/>
    <w:rsid w:val="004C2DAD"/>
    <w:rsid w:val="004C2EDE"/>
    <w:rsid w:val="004C310D"/>
    <w:rsid w:val="004C31B8"/>
    <w:rsid w:val="004C33A6"/>
    <w:rsid w:val="004C373F"/>
    <w:rsid w:val="004C3898"/>
    <w:rsid w:val="004C38D1"/>
    <w:rsid w:val="004C3949"/>
    <w:rsid w:val="004C3A01"/>
    <w:rsid w:val="004C4056"/>
    <w:rsid w:val="004C45A7"/>
    <w:rsid w:val="004C496E"/>
    <w:rsid w:val="004C4A35"/>
    <w:rsid w:val="004C4C2B"/>
    <w:rsid w:val="004C4C40"/>
    <w:rsid w:val="004C4C5B"/>
    <w:rsid w:val="004C4D15"/>
    <w:rsid w:val="004C4EDF"/>
    <w:rsid w:val="004C4FB4"/>
    <w:rsid w:val="004C53FD"/>
    <w:rsid w:val="004C54E6"/>
    <w:rsid w:val="004C5E5B"/>
    <w:rsid w:val="004C5F01"/>
    <w:rsid w:val="004C5FC4"/>
    <w:rsid w:val="004C6092"/>
    <w:rsid w:val="004C626B"/>
    <w:rsid w:val="004C6662"/>
    <w:rsid w:val="004C6D5C"/>
    <w:rsid w:val="004C6FC5"/>
    <w:rsid w:val="004C70D1"/>
    <w:rsid w:val="004C7103"/>
    <w:rsid w:val="004C72B7"/>
    <w:rsid w:val="004C72D8"/>
    <w:rsid w:val="004C74C7"/>
    <w:rsid w:val="004C74E1"/>
    <w:rsid w:val="004C76A3"/>
    <w:rsid w:val="004C7984"/>
    <w:rsid w:val="004C7B4F"/>
    <w:rsid w:val="004C7D00"/>
    <w:rsid w:val="004C7EEA"/>
    <w:rsid w:val="004C7FE7"/>
    <w:rsid w:val="004D01B8"/>
    <w:rsid w:val="004D021F"/>
    <w:rsid w:val="004D090B"/>
    <w:rsid w:val="004D1205"/>
    <w:rsid w:val="004D14AA"/>
    <w:rsid w:val="004D14AB"/>
    <w:rsid w:val="004D1793"/>
    <w:rsid w:val="004D1855"/>
    <w:rsid w:val="004D19A5"/>
    <w:rsid w:val="004D1A88"/>
    <w:rsid w:val="004D1C6C"/>
    <w:rsid w:val="004D1FBA"/>
    <w:rsid w:val="004D2090"/>
    <w:rsid w:val="004D22AD"/>
    <w:rsid w:val="004D22C1"/>
    <w:rsid w:val="004D2317"/>
    <w:rsid w:val="004D2760"/>
    <w:rsid w:val="004D2AAA"/>
    <w:rsid w:val="004D2E07"/>
    <w:rsid w:val="004D2ECF"/>
    <w:rsid w:val="004D305F"/>
    <w:rsid w:val="004D34CC"/>
    <w:rsid w:val="004D36B1"/>
    <w:rsid w:val="004D3752"/>
    <w:rsid w:val="004D3A0D"/>
    <w:rsid w:val="004D3B39"/>
    <w:rsid w:val="004D3E01"/>
    <w:rsid w:val="004D40A1"/>
    <w:rsid w:val="004D40B8"/>
    <w:rsid w:val="004D4116"/>
    <w:rsid w:val="004D41A4"/>
    <w:rsid w:val="004D440B"/>
    <w:rsid w:val="004D46E0"/>
    <w:rsid w:val="004D488B"/>
    <w:rsid w:val="004D5019"/>
    <w:rsid w:val="004D5880"/>
    <w:rsid w:val="004D5DD8"/>
    <w:rsid w:val="004D5E5D"/>
    <w:rsid w:val="004D6396"/>
    <w:rsid w:val="004D640F"/>
    <w:rsid w:val="004D6681"/>
    <w:rsid w:val="004D674D"/>
    <w:rsid w:val="004D67F0"/>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DF5"/>
    <w:rsid w:val="004E0E5C"/>
    <w:rsid w:val="004E1019"/>
    <w:rsid w:val="004E1282"/>
    <w:rsid w:val="004E1294"/>
    <w:rsid w:val="004E136F"/>
    <w:rsid w:val="004E14D5"/>
    <w:rsid w:val="004E18C2"/>
    <w:rsid w:val="004E1B5C"/>
    <w:rsid w:val="004E1F25"/>
    <w:rsid w:val="004E1F7B"/>
    <w:rsid w:val="004E23D1"/>
    <w:rsid w:val="004E246D"/>
    <w:rsid w:val="004E24F8"/>
    <w:rsid w:val="004E2658"/>
    <w:rsid w:val="004E2680"/>
    <w:rsid w:val="004E28F9"/>
    <w:rsid w:val="004E2980"/>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D1"/>
    <w:rsid w:val="004E4977"/>
    <w:rsid w:val="004E4993"/>
    <w:rsid w:val="004E4B44"/>
    <w:rsid w:val="004E4EE9"/>
    <w:rsid w:val="004E5197"/>
    <w:rsid w:val="004E519D"/>
    <w:rsid w:val="004E5226"/>
    <w:rsid w:val="004E56DC"/>
    <w:rsid w:val="004E584D"/>
    <w:rsid w:val="004E5A12"/>
    <w:rsid w:val="004E5A9D"/>
    <w:rsid w:val="004E5D1B"/>
    <w:rsid w:val="004E5D56"/>
    <w:rsid w:val="004E5E1E"/>
    <w:rsid w:val="004E65E3"/>
    <w:rsid w:val="004E6CB8"/>
    <w:rsid w:val="004E6EF2"/>
    <w:rsid w:val="004E7035"/>
    <w:rsid w:val="004E70C3"/>
    <w:rsid w:val="004E71E8"/>
    <w:rsid w:val="004E7450"/>
    <w:rsid w:val="004E7654"/>
    <w:rsid w:val="004E76F4"/>
    <w:rsid w:val="004F026B"/>
    <w:rsid w:val="004F0795"/>
    <w:rsid w:val="004F0B4E"/>
    <w:rsid w:val="004F0B6C"/>
    <w:rsid w:val="004F0B7D"/>
    <w:rsid w:val="004F0F19"/>
    <w:rsid w:val="004F123C"/>
    <w:rsid w:val="004F150C"/>
    <w:rsid w:val="004F16DA"/>
    <w:rsid w:val="004F1824"/>
    <w:rsid w:val="004F1AA5"/>
    <w:rsid w:val="004F1B08"/>
    <w:rsid w:val="004F2078"/>
    <w:rsid w:val="004F244C"/>
    <w:rsid w:val="004F2664"/>
    <w:rsid w:val="004F2669"/>
    <w:rsid w:val="004F2731"/>
    <w:rsid w:val="004F27EC"/>
    <w:rsid w:val="004F2C80"/>
    <w:rsid w:val="004F2E5C"/>
    <w:rsid w:val="004F2F62"/>
    <w:rsid w:val="004F2FF4"/>
    <w:rsid w:val="004F3049"/>
    <w:rsid w:val="004F3467"/>
    <w:rsid w:val="004F36D3"/>
    <w:rsid w:val="004F39DA"/>
    <w:rsid w:val="004F3B47"/>
    <w:rsid w:val="004F401C"/>
    <w:rsid w:val="004F415F"/>
    <w:rsid w:val="004F416F"/>
    <w:rsid w:val="004F48C6"/>
    <w:rsid w:val="004F4DA3"/>
    <w:rsid w:val="004F4DD0"/>
    <w:rsid w:val="004F4FEE"/>
    <w:rsid w:val="004F53C1"/>
    <w:rsid w:val="004F5614"/>
    <w:rsid w:val="004F573A"/>
    <w:rsid w:val="004F5822"/>
    <w:rsid w:val="004F596B"/>
    <w:rsid w:val="004F5AAD"/>
    <w:rsid w:val="004F5CA6"/>
    <w:rsid w:val="004F5EBB"/>
    <w:rsid w:val="004F6001"/>
    <w:rsid w:val="004F6083"/>
    <w:rsid w:val="004F6908"/>
    <w:rsid w:val="004F6A38"/>
    <w:rsid w:val="004F6AB7"/>
    <w:rsid w:val="004F6AE6"/>
    <w:rsid w:val="004F7004"/>
    <w:rsid w:val="004F7127"/>
    <w:rsid w:val="004F7147"/>
    <w:rsid w:val="004F72CA"/>
    <w:rsid w:val="004F7415"/>
    <w:rsid w:val="004F75CC"/>
    <w:rsid w:val="004F760F"/>
    <w:rsid w:val="004F7760"/>
    <w:rsid w:val="004F7AA6"/>
    <w:rsid w:val="004F7C9C"/>
    <w:rsid w:val="004F7DEE"/>
    <w:rsid w:val="004F7F05"/>
    <w:rsid w:val="004F7F5D"/>
    <w:rsid w:val="004F7FAB"/>
    <w:rsid w:val="00500223"/>
    <w:rsid w:val="0050079A"/>
    <w:rsid w:val="005008AF"/>
    <w:rsid w:val="00500C36"/>
    <w:rsid w:val="00500EF3"/>
    <w:rsid w:val="0050117C"/>
    <w:rsid w:val="005011D5"/>
    <w:rsid w:val="0050178F"/>
    <w:rsid w:val="00501815"/>
    <w:rsid w:val="00501BDA"/>
    <w:rsid w:val="00501CB5"/>
    <w:rsid w:val="00501E6A"/>
    <w:rsid w:val="005020A3"/>
    <w:rsid w:val="00502381"/>
    <w:rsid w:val="005024C0"/>
    <w:rsid w:val="005025AE"/>
    <w:rsid w:val="005025B1"/>
    <w:rsid w:val="0050265E"/>
    <w:rsid w:val="00502EE6"/>
    <w:rsid w:val="005031B2"/>
    <w:rsid w:val="00503312"/>
    <w:rsid w:val="005033D3"/>
    <w:rsid w:val="0050390B"/>
    <w:rsid w:val="00503B68"/>
    <w:rsid w:val="00503E7E"/>
    <w:rsid w:val="00504677"/>
    <w:rsid w:val="00504724"/>
    <w:rsid w:val="00504CE2"/>
    <w:rsid w:val="00504D9C"/>
    <w:rsid w:val="00504DFD"/>
    <w:rsid w:val="00504E2B"/>
    <w:rsid w:val="00504F0D"/>
    <w:rsid w:val="0050506F"/>
    <w:rsid w:val="005050FC"/>
    <w:rsid w:val="00505175"/>
    <w:rsid w:val="005053C4"/>
    <w:rsid w:val="0050549D"/>
    <w:rsid w:val="0050582F"/>
    <w:rsid w:val="00505AB8"/>
    <w:rsid w:val="00505DF8"/>
    <w:rsid w:val="00505F83"/>
    <w:rsid w:val="00506208"/>
    <w:rsid w:val="00506234"/>
    <w:rsid w:val="00506557"/>
    <w:rsid w:val="0050677A"/>
    <w:rsid w:val="00506787"/>
    <w:rsid w:val="005069C5"/>
    <w:rsid w:val="00506C5E"/>
    <w:rsid w:val="00506D38"/>
    <w:rsid w:val="00506DEB"/>
    <w:rsid w:val="005072BC"/>
    <w:rsid w:val="00507462"/>
    <w:rsid w:val="00507642"/>
    <w:rsid w:val="005076D2"/>
    <w:rsid w:val="00507A80"/>
    <w:rsid w:val="00507E4B"/>
    <w:rsid w:val="00507FF6"/>
    <w:rsid w:val="0051001D"/>
    <w:rsid w:val="0051002A"/>
    <w:rsid w:val="00510299"/>
    <w:rsid w:val="00510464"/>
    <w:rsid w:val="00510596"/>
    <w:rsid w:val="005108D8"/>
    <w:rsid w:val="00510AF9"/>
    <w:rsid w:val="00510CA7"/>
    <w:rsid w:val="00510F86"/>
    <w:rsid w:val="00511283"/>
    <w:rsid w:val="00511284"/>
    <w:rsid w:val="0051134A"/>
    <w:rsid w:val="0051165B"/>
    <w:rsid w:val="005116D7"/>
    <w:rsid w:val="005116F9"/>
    <w:rsid w:val="005129EC"/>
    <w:rsid w:val="00512BA5"/>
    <w:rsid w:val="00512CFB"/>
    <w:rsid w:val="00512E9F"/>
    <w:rsid w:val="0051304F"/>
    <w:rsid w:val="00513288"/>
    <w:rsid w:val="005137C6"/>
    <w:rsid w:val="005138A3"/>
    <w:rsid w:val="00513C16"/>
    <w:rsid w:val="00513CE7"/>
    <w:rsid w:val="00513DB0"/>
    <w:rsid w:val="00513E01"/>
    <w:rsid w:val="00513E29"/>
    <w:rsid w:val="0051413A"/>
    <w:rsid w:val="00514453"/>
    <w:rsid w:val="00514460"/>
    <w:rsid w:val="00514584"/>
    <w:rsid w:val="0051493F"/>
    <w:rsid w:val="00514A0D"/>
    <w:rsid w:val="00514A6F"/>
    <w:rsid w:val="00514B37"/>
    <w:rsid w:val="00514CF1"/>
    <w:rsid w:val="00514E55"/>
    <w:rsid w:val="00514FE2"/>
    <w:rsid w:val="005150DC"/>
    <w:rsid w:val="0051533C"/>
    <w:rsid w:val="005153A7"/>
    <w:rsid w:val="00515829"/>
    <w:rsid w:val="00515976"/>
    <w:rsid w:val="005159D0"/>
    <w:rsid w:val="00515AB6"/>
    <w:rsid w:val="00515ACD"/>
    <w:rsid w:val="00515B13"/>
    <w:rsid w:val="00515C89"/>
    <w:rsid w:val="00515E2A"/>
    <w:rsid w:val="00515EF2"/>
    <w:rsid w:val="00515FD9"/>
    <w:rsid w:val="0051627B"/>
    <w:rsid w:val="00516475"/>
    <w:rsid w:val="005166DC"/>
    <w:rsid w:val="00516920"/>
    <w:rsid w:val="00516A01"/>
    <w:rsid w:val="00516A7C"/>
    <w:rsid w:val="00516CF5"/>
    <w:rsid w:val="005173AB"/>
    <w:rsid w:val="005175FD"/>
    <w:rsid w:val="00517A94"/>
    <w:rsid w:val="00517F12"/>
    <w:rsid w:val="00517F31"/>
    <w:rsid w:val="00517FB9"/>
    <w:rsid w:val="00520115"/>
    <w:rsid w:val="005204BD"/>
    <w:rsid w:val="00520D78"/>
    <w:rsid w:val="00520DA2"/>
    <w:rsid w:val="00520E74"/>
    <w:rsid w:val="00521599"/>
    <w:rsid w:val="0052170E"/>
    <w:rsid w:val="005219CF"/>
    <w:rsid w:val="00521AEC"/>
    <w:rsid w:val="00521BC9"/>
    <w:rsid w:val="00521ECB"/>
    <w:rsid w:val="00521FF5"/>
    <w:rsid w:val="005221F5"/>
    <w:rsid w:val="005226A1"/>
    <w:rsid w:val="005226A2"/>
    <w:rsid w:val="00522778"/>
    <w:rsid w:val="00522C91"/>
    <w:rsid w:val="005234D5"/>
    <w:rsid w:val="0052398C"/>
    <w:rsid w:val="00523C24"/>
    <w:rsid w:val="00523D2D"/>
    <w:rsid w:val="00524077"/>
    <w:rsid w:val="00524136"/>
    <w:rsid w:val="00524165"/>
    <w:rsid w:val="005243D6"/>
    <w:rsid w:val="005243FA"/>
    <w:rsid w:val="005244D7"/>
    <w:rsid w:val="00524828"/>
    <w:rsid w:val="00524B66"/>
    <w:rsid w:val="00524C0E"/>
    <w:rsid w:val="00525E5C"/>
    <w:rsid w:val="00525ED3"/>
    <w:rsid w:val="00525F10"/>
    <w:rsid w:val="00526422"/>
    <w:rsid w:val="00526648"/>
    <w:rsid w:val="00526B80"/>
    <w:rsid w:val="00526C91"/>
    <w:rsid w:val="00526DA0"/>
    <w:rsid w:val="005271A9"/>
    <w:rsid w:val="0052755F"/>
    <w:rsid w:val="0052765F"/>
    <w:rsid w:val="0052777D"/>
    <w:rsid w:val="00527A59"/>
    <w:rsid w:val="00527B2B"/>
    <w:rsid w:val="00527B6A"/>
    <w:rsid w:val="00527ECE"/>
    <w:rsid w:val="00530174"/>
    <w:rsid w:val="00530184"/>
    <w:rsid w:val="005301D0"/>
    <w:rsid w:val="005304E6"/>
    <w:rsid w:val="0053051C"/>
    <w:rsid w:val="005305C7"/>
    <w:rsid w:val="0053076E"/>
    <w:rsid w:val="0053088D"/>
    <w:rsid w:val="00530B01"/>
    <w:rsid w:val="00530C7F"/>
    <w:rsid w:val="00530CF9"/>
    <w:rsid w:val="0053137A"/>
    <w:rsid w:val="0053167C"/>
    <w:rsid w:val="0053175A"/>
    <w:rsid w:val="00531A0A"/>
    <w:rsid w:val="00531C06"/>
    <w:rsid w:val="00532031"/>
    <w:rsid w:val="0053209F"/>
    <w:rsid w:val="005320CC"/>
    <w:rsid w:val="005320DD"/>
    <w:rsid w:val="005325B9"/>
    <w:rsid w:val="005327B5"/>
    <w:rsid w:val="005327EA"/>
    <w:rsid w:val="00532B4A"/>
    <w:rsid w:val="00532C87"/>
    <w:rsid w:val="00532CE3"/>
    <w:rsid w:val="00532D57"/>
    <w:rsid w:val="00532DDE"/>
    <w:rsid w:val="0053300D"/>
    <w:rsid w:val="0053317A"/>
    <w:rsid w:val="00533361"/>
    <w:rsid w:val="00533515"/>
    <w:rsid w:val="0053351E"/>
    <w:rsid w:val="005338D1"/>
    <w:rsid w:val="00533B9B"/>
    <w:rsid w:val="00533DDD"/>
    <w:rsid w:val="00533FEC"/>
    <w:rsid w:val="00534120"/>
    <w:rsid w:val="00534325"/>
    <w:rsid w:val="00534385"/>
    <w:rsid w:val="0053474A"/>
    <w:rsid w:val="0053495C"/>
    <w:rsid w:val="005349D3"/>
    <w:rsid w:val="00534B59"/>
    <w:rsid w:val="00534BDE"/>
    <w:rsid w:val="00534C2C"/>
    <w:rsid w:val="00534C51"/>
    <w:rsid w:val="0053518A"/>
    <w:rsid w:val="0053521E"/>
    <w:rsid w:val="005352F0"/>
    <w:rsid w:val="0053545B"/>
    <w:rsid w:val="00536529"/>
    <w:rsid w:val="00536759"/>
    <w:rsid w:val="005367B4"/>
    <w:rsid w:val="00536CD1"/>
    <w:rsid w:val="00536DCF"/>
    <w:rsid w:val="00536ED6"/>
    <w:rsid w:val="00537228"/>
    <w:rsid w:val="0053734E"/>
    <w:rsid w:val="005374D8"/>
    <w:rsid w:val="0053757C"/>
    <w:rsid w:val="005375BF"/>
    <w:rsid w:val="00537A4A"/>
    <w:rsid w:val="00537B23"/>
    <w:rsid w:val="00537BD5"/>
    <w:rsid w:val="00537C15"/>
    <w:rsid w:val="00537C62"/>
    <w:rsid w:val="00537DE3"/>
    <w:rsid w:val="00540007"/>
    <w:rsid w:val="0054014E"/>
    <w:rsid w:val="0054021E"/>
    <w:rsid w:val="00540613"/>
    <w:rsid w:val="0054085E"/>
    <w:rsid w:val="00540912"/>
    <w:rsid w:val="00540958"/>
    <w:rsid w:val="00540BB9"/>
    <w:rsid w:val="00540EFD"/>
    <w:rsid w:val="00540F06"/>
    <w:rsid w:val="00540F84"/>
    <w:rsid w:val="00541945"/>
    <w:rsid w:val="00541A27"/>
    <w:rsid w:val="00541A35"/>
    <w:rsid w:val="00541E3D"/>
    <w:rsid w:val="00541EA7"/>
    <w:rsid w:val="005421A7"/>
    <w:rsid w:val="00542808"/>
    <w:rsid w:val="005428C9"/>
    <w:rsid w:val="005429CB"/>
    <w:rsid w:val="00542C89"/>
    <w:rsid w:val="00542D03"/>
    <w:rsid w:val="00542F1F"/>
    <w:rsid w:val="00542FA3"/>
    <w:rsid w:val="0054330B"/>
    <w:rsid w:val="00543418"/>
    <w:rsid w:val="00543471"/>
    <w:rsid w:val="00543484"/>
    <w:rsid w:val="005435DE"/>
    <w:rsid w:val="0054384A"/>
    <w:rsid w:val="00543880"/>
    <w:rsid w:val="005439F1"/>
    <w:rsid w:val="00543A2E"/>
    <w:rsid w:val="00543C42"/>
    <w:rsid w:val="00543C8E"/>
    <w:rsid w:val="00543CA8"/>
    <w:rsid w:val="00543CCA"/>
    <w:rsid w:val="00543D50"/>
    <w:rsid w:val="00544145"/>
    <w:rsid w:val="00544874"/>
    <w:rsid w:val="00544AB3"/>
    <w:rsid w:val="00544DD7"/>
    <w:rsid w:val="0054518E"/>
    <w:rsid w:val="005453AF"/>
    <w:rsid w:val="0054561A"/>
    <w:rsid w:val="00545821"/>
    <w:rsid w:val="00545D0F"/>
    <w:rsid w:val="00545ED7"/>
    <w:rsid w:val="00545F41"/>
    <w:rsid w:val="00546092"/>
    <w:rsid w:val="005462EB"/>
    <w:rsid w:val="00546390"/>
    <w:rsid w:val="005464AD"/>
    <w:rsid w:val="005467C9"/>
    <w:rsid w:val="005467CD"/>
    <w:rsid w:val="00546970"/>
    <w:rsid w:val="00546CEE"/>
    <w:rsid w:val="00546DEF"/>
    <w:rsid w:val="00546EAE"/>
    <w:rsid w:val="005471F3"/>
    <w:rsid w:val="0054731F"/>
    <w:rsid w:val="00547348"/>
    <w:rsid w:val="005473AC"/>
    <w:rsid w:val="0054778F"/>
    <w:rsid w:val="005479CE"/>
    <w:rsid w:val="00547C24"/>
    <w:rsid w:val="00547D43"/>
    <w:rsid w:val="00547FC2"/>
    <w:rsid w:val="005501D9"/>
    <w:rsid w:val="00550345"/>
    <w:rsid w:val="00550CE9"/>
    <w:rsid w:val="00550D9D"/>
    <w:rsid w:val="005511CC"/>
    <w:rsid w:val="0055142A"/>
    <w:rsid w:val="00551566"/>
    <w:rsid w:val="005518B0"/>
    <w:rsid w:val="00551A10"/>
    <w:rsid w:val="00551C93"/>
    <w:rsid w:val="00551D16"/>
    <w:rsid w:val="00551DBE"/>
    <w:rsid w:val="00551E3D"/>
    <w:rsid w:val="00552075"/>
    <w:rsid w:val="0055208A"/>
    <w:rsid w:val="00552607"/>
    <w:rsid w:val="0055285E"/>
    <w:rsid w:val="005528C8"/>
    <w:rsid w:val="00552E6C"/>
    <w:rsid w:val="00552ED9"/>
    <w:rsid w:val="00553006"/>
    <w:rsid w:val="0055312B"/>
    <w:rsid w:val="005531B2"/>
    <w:rsid w:val="00553391"/>
    <w:rsid w:val="00553520"/>
    <w:rsid w:val="00553611"/>
    <w:rsid w:val="005537D2"/>
    <w:rsid w:val="005545CC"/>
    <w:rsid w:val="00554646"/>
    <w:rsid w:val="005547CA"/>
    <w:rsid w:val="00554888"/>
    <w:rsid w:val="00554E19"/>
    <w:rsid w:val="00555648"/>
    <w:rsid w:val="0055571D"/>
    <w:rsid w:val="0055576B"/>
    <w:rsid w:val="00555857"/>
    <w:rsid w:val="00555B35"/>
    <w:rsid w:val="00555BE6"/>
    <w:rsid w:val="00555F4E"/>
    <w:rsid w:val="005562B5"/>
    <w:rsid w:val="00556451"/>
    <w:rsid w:val="00556494"/>
    <w:rsid w:val="005566C5"/>
    <w:rsid w:val="0055678E"/>
    <w:rsid w:val="0055679C"/>
    <w:rsid w:val="005568E7"/>
    <w:rsid w:val="00556AD3"/>
    <w:rsid w:val="00556AD8"/>
    <w:rsid w:val="00556B62"/>
    <w:rsid w:val="00556C16"/>
    <w:rsid w:val="00556C5F"/>
    <w:rsid w:val="00556C79"/>
    <w:rsid w:val="0055704D"/>
    <w:rsid w:val="005579F9"/>
    <w:rsid w:val="00557C5D"/>
    <w:rsid w:val="00560101"/>
    <w:rsid w:val="00560295"/>
    <w:rsid w:val="005603C1"/>
    <w:rsid w:val="00560FC6"/>
    <w:rsid w:val="00561095"/>
    <w:rsid w:val="005610BF"/>
    <w:rsid w:val="005610F2"/>
    <w:rsid w:val="0056121F"/>
    <w:rsid w:val="00561384"/>
    <w:rsid w:val="00561408"/>
    <w:rsid w:val="00561805"/>
    <w:rsid w:val="005620AC"/>
    <w:rsid w:val="0056212C"/>
    <w:rsid w:val="0056215D"/>
    <w:rsid w:val="0056228C"/>
    <w:rsid w:val="005627BE"/>
    <w:rsid w:val="005627EC"/>
    <w:rsid w:val="005628F2"/>
    <w:rsid w:val="005629F8"/>
    <w:rsid w:val="00562C32"/>
    <w:rsid w:val="00562C36"/>
    <w:rsid w:val="00562CE8"/>
    <w:rsid w:val="00562D2B"/>
    <w:rsid w:val="00562DD0"/>
    <w:rsid w:val="00562EA4"/>
    <w:rsid w:val="00562EB4"/>
    <w:rsid w:val="005630EB"/>
    <w:rsid w:val="0056312C"/>
    <w:rsid w:val="00563289"/>
    <w:rsid w:val="005632B2"/>
    <w:rsid w:val="0056333B"/>
    <w:rsid w:val="00563349"/>
    <w:rsid w:val="00563450"/>
    <w:rsid w:val="0056345B"/>
    <w:rsid w:val="00563714"/>
    <w:rsid w:val="00563BA8"/>
    <w:rsid w:val="00563DA1"/>
    <w:rsid w:val="00563F24"/>
    <w:rsid w:val="00564149"/>
    <w:rsid w:val="005641EB"/>
    <w:rsid w:val="00564545"/>
    <w:rsid w:val="005648F4"/>
    <w:rsid w:val="0056496E"/>
    <w:rsid w:val="00564B47"/>
    <w:rsid w:val="00564E61"/>
    <w:rsid w:val="00564E82"/>
    <w:rsid w:val="00564EF4"/>
    <w:rsid w:val="0056501E"/>
    <w:rsid w:val="0056509F"/>
    <w:rsid w:val="00565131"/>
    <w:rsid w:val="005655B1"/>
    <w:rsid w:val="00565752"/>
    <w:rsid w:val="00565A13"/>
    <w:rsid w:val="00565BD0"/>
    <w:rsid w:val="00565C0A"/>
    <w:rsid w:val="00565F12"/>
    <w:rsid w:val="00566000"/>
    <w:rsid w:val="00566465"/>
    <w:rsid w:val="0056685A"/>
    <w:rsid w:val="0056688A"/>
    <w:rsid w:val="00566FEF"/>
    <w:rsid w:val="00567296"/>
    <w:rsid w:val="00567570"/>
    <w:rsid w:val="00567883"/>
    <w:rsid w:val="005678C1"/>
    <w:rsid w:val="00567C8F"/>
    <w:rsid w:val="00567CDE"/>
    <w:rsid w:val="00567D7E"/>
    <w:rsid w:val="00567F53"/>
    <w:rsid w:val="00570074"/>
    <w:rsid w:val="005700DD"/>
    <w:rsid w:val="005700E3"/>
    <w:rsid w:val="00570307"/>
    <w:rsid w:val="00570642"/>
    <w:rsid w:val="005707E5"/>
    <w:rsid w:val="00570E6E"/>
    <w:rsid w:val="00570FF8"/>
    <w:rsid w:val="00571314"/>
    <w:rsid w:val="005713E1"/>
    <w:rsid w:val="0057162F"/>
    <w:rsid w:val="00571920"/>
    <w:rsid w:val="00571A10"/>
    <w:rsid w:val="00571D4B"/>
    <w:rsid w:val="005720AA"/>
    <w:rsid w:val="0057212C"/>
    <w:rsid w:val="0057218B"/>
    <w:rsid w:val="00572505"/>
    <w:rsid w:val="00572601"/>
    <w:rsid w:val="005727CD"/>
    <w:rsid w:val="00572E07"/>
    <w:rsid w:val="005731AA"/>
    <w:rsid w:val="005732CB"/>
    <w:rsid w:val="00573A38"/>
    <w:rsid w:val="00573D9C"/>
    <w:rsid w:val="00574018"/>
    <w:rsid w:val="0057419C"/>
    <w:rsid w:val="00574214"/>
    <w:rsid w:val="005743F0"/>
    <w:rsid w:val="00574418"/>
    <w:rsid w:val="0057453C"/>
    <w:rsid w:val="005746F8"/>
    <w:rsid w:val="00574843"/>
    <w:rsid w:val="00574855"/>
    <w:rsid w:val="0057489F"/>
    <w:rsid w:val="005748D3"/>
    <w:rsid w:val="005749E8"/>
    <w:rsid w:val="0057530B"/>
    <w:rsid w:val="00575711"/>
    <w:rsid w:val="00575ADC"/>
    <w:rsid w:val="00575B4E"/>
    <w:rsid w:val="00575BAA"/>
    <w:rsid w:val="00575E4B"/>
    <w:rsid w:val="00575ED0"/>
    <w:rsid w:val="00575ED8"/>
    <w:rsid w:val="005760DA"/>
    <w:rsid w:val="005761DA"/>
    <w:rsid w:val="005764B8"/>
    <w:rsid w:val="005764FA"/>
    <w:rsid w:val="00576546"/>
    <w:rsid w:val="0057685B"/>
    <w:rsid w:val="0057692F"/>
    <w:rsid w:val="005769D1"/>
    <w:rsid w:val="00576EB7"/>
    <w:rsid w:val="00576EE7"/>
    <w:rsid w:val="00576F97"/>
    <w:rsid w:val="0057703A"/>
    <w:rsid w:val="00577191"/>
    <w:rsid w:val="00577256"/>
    <w:rsid w:val="00577510"/>
    <w:rsid w:val="00577A5B"/>
    <w:rsid w:val="00577AD7"/>
    <w:rsid w:val="005802A0"/>
    <w:rsid w:val="0058036C"/>
    <w:rsid w:val="0058045E"/>
    <w:rsid w:val="00580646"/>
    <w:rsid w:val="0058067E"/>
    <w:rsid w:val="00580697"/>
    <w:rsid w:val="005807A7"/>
    <w:rsid w:val="00580E8B"/>
    <w:rsid w:val="005812D5"/>
    <w:rsid w:val="00581310"/>
    <w:rsid w:val="0058179B"/>
    <w:rsid w:val="005818C4"/>
    <w:rsid w:val="0058194B"/>
    <w:rsid w:val="005819ED"/>
    <w:rsid w:val="00581D1E"/>
    <w:rsid w:val="00582195"/>
    <w:rsid w:val="0058237E"/>
    <w:rsid w:val="00582468"/>
    <w:rsid w:val="005824CD"/>
    <w:rsid w:val="005825BA"/>
    <w:rsid w:val="00582809"/>
    <w:rsid w:val="005829CF"/>
    <w:rsid w:val="00582DD6"/>
    <w:rsid w:val="00582DDD"/>
    <w:rsid w:val="00583023"/>
    <w:rsid w:val="0058307B"/>
    <w:rsid w:val="00583439"/>
    <w:rsid w:val="00583769"/>
    <w:rsid w:val="005837FD"/>
    <w:rsid w:val="00583832"/>
    <w:rsid w:val="00583A7D"/>
    <w:rsid w:val="00583F65"/>
    <w:rsid w:val="00583FFE"/>
    <w:rsid w:val="00584067"/>
    <w:rsid w:val="005841C8"/>
    <w:rsid w:val="0058421C"/>
    <w:rsid w:val="0058424F"/>
    <w:rsid w:val="00584822"/>
    <w:rsid w:val="00584A39"/>
    <w:rsid w:val="00584BF8"/>
    <w:rsid w:val="00584D05"/>
    <w:rsid w:val="005857AD"/>
    <w:rsid w:val="00585882"/>
    <w:rsid w:val="00585991"/>
    <w:rsid w:val="005864BD"/>
    <w:rsid w:val="00586556"/>
    <w:rsid w:val="00586D88"/>
    <w:rsid w:val="00586FAA"/>
    <w:rsid w:val="00586FDD"/>
    <w:rsid w:val="0058720F"/>
    <w:rsid w:val="005875FA"/>
    <w:rsid w:val="0058798C"/>
    <w:rsid w:val="00587A46"/>
    <w:rsid w:val="00587C3D"/>
    <w:rsid w:val="00587E1B"/>
    <w:rsid w:val="005900FA"/>
    <w:rsid w:val="00590179"/>
    <w:rsid w:val="00590404"/>
    <w:rsid w:val="00590433"/>
    <w:rsid w:val="005905EC"/>
    <w:rsid w:val="0059068E"/>
    <w:rsid w:val="005906A2"/>
    <w:rsid w:val="005907BC"/>
    <w:rsid w:val="005907E0"/>
    <w:rsid w:val="00590AEF"/>
    <w:rsid w:val="00590EFA"/>
    <w:rsid w:val="00590EFE"/>
    <w:rsid w:val="00591367"/>
    <w:rsid w:val="00591672"/>
    <w:rsid w:val="00591913"/>
    <w:rsid w:val="0059198D"/>
    <w:rsid w:val="005922AA"/>
    <w:rsid w:val="0059232B"/>
    <w:rsid w:val="0059264F"/>
    <w:rsid w:val="00592E89"/>
    <w:rsid w:val="0059312E"/>
    <w:rsid w:val="00593375"/>
    <w:rsid w:val="005935A4"/>
    <w:rsid w:val="0059362A"/>
    <w:rsid w:val="00593827"/>
    <w:rsid w:val="00593E14"/>
    <w:rsid w:val="005941D4"/>
    <w:rsid w:val="0059440A"/>
    <w:rsid w:val="00594567"/>
    <w:rsid w:val="005947EB"/>
    <w:rsid w:val="005948BD"/>
    <w:rsid w:val="005948C2"/>
    <w:rsid w:val="00594937"/>
    <w:rsid w:val="00594AC5"/>
    <w:rsid w:val="00595158"/>
    <w:rsid w:val="005951F6"/>
    <w:rsid w:val="005952B0"/>
    <w:rsid w:val="005956D3"/>
    <w:rsid w:val="00595768"/>
    <w:rsid w:val="0059579F"/>
    <w:rsid w:val="005957A1"/>
    <w:rsid w:val="00595BDE"/>
    <w:rsid w:val="00595DCA"/>
    <w:rsid w:val="00595E78"/>
    <w:rsid w:val="00595FCA"/>
    <w:rsid w:val="00595FCB"/>
    <w:rsid w:val="00596088"/>
    <w:rsid w:val="0059609D"/>
    <w:rsid w:val="00596472"/>
    <w:rsid w:val="00597582"/>
    <w:rsid w:val="00597664"/>
    <w:rsid w:val="0059772A"/>
    <w:rsid w:val="0059779B"/>
    <w:rsid w:val="005977FE"/>
    <w:rsid w:val="0059793A"/>
    <w:rsid w:val="00597AB2"/>
    <w:rsid w:val="00597B41"/>
    <w:rsid w:val="005A01C8"/>
    <w:rsid w:val="005A01D1"/>
    <w:rsid w:val="005A0278"/>
    <w:rsid w:val="005A02B4"/>
    <w:rsid w:val="005A05FA"/>
    <w:rsid w:val="005A0737"/>
    <w:rsid w:val="005A0ED3"/>
    <w:rsid w:val="005A1009"/>
    <w:rsid w:val="005A11CC"/>
    <w:rsid w:val="005A1734"/>
    <w:rsid w:val="005A1885"/>
    <w:rsid w:val="005A2033"/>
    <w:rsid w:val="005A209A"/>
    <w:rsid w:val="005A2203"/>
    <w:rsid w:val="005A235E"/>
    <w:rsid w:val="005A2547"/>
    <w:rsid w:val="005A27A8"/>
    <w:rsid w:val="005A2B31"/>
    <w:rsid w:val="005A2B62"/>
    <w:rsid w:val="005A3228"/>
    <w:rsid w:val="005A336A"/>
    <w:rsid w:val="005A342F"/>
    <w:rsid w:val="005A35CC"/>
    <w:rsid w:val="005A3680"/>
    <w:rsid w:val="005A3708"/>
    <w:rsid w:val="005A3A71"/>
    <w:rsid w:val="005A3CC3"/>
    <w:rsid w:val="005A3D90"/>
    <w:rsid w:val="005A4068"/>
    <w:rsid w:val="005A4367"/>
    <w:rsid w:val="005A47C6"/>
    <w:rsid w:val="005A49E8"/>
    <w:rsid w:val="005A4C92"/>
    <w:rsid w:val="005A4CA9"/>
    <w:rsid w:val="005A4CBE"/>
    <w:rsid w:val="005A4F58"/>
    <w:rsid w:val="005A5231"/>
    <w:rsid w:val="005A587A"/>
    <w:rsid w:val="005A5A1F"/>
    <w:rsid w:val="005A5B26"/>
    <w:rsid w:val="005A5C41"/>
    <w:rsid w:val="005A5C9C"/>
    <w:rsid w:val="005A5D7D"/>
    <w:rsid w:val="005A5DD6"/>
    <w:rsid w:val="005A5EB7"/>
    <w:rsid w:val="005A5F02"/>
    <w:rsid w:val="005A6144"/>
    <w:rsid w:val="005A636E"/>
    <w:rsid w:val="005A63EC"/>
    <w:rsid w:val="005A662D"/>
    <w:rsid w:val="005A670D"/>
    <w:rsid w:val="005A685C"/>
    <w:rsid w:val="005A6B98"/>
    <w:rsid w:val="005A6E2E"/>
    <w:rsid w:val="005A7215"/>
    <w:rsid w:val="005A7B23"/>
    <w:rsid w:val="005A7E94"/>
    <w:rsid w:val="005B0046"/>
    <w:rsid w:val="005B006E"/>
    <w:rsid w:val="005B02D0"/>
    <w:rsid w:val="005B073F"/>
    <w:rsid w:val="005B08BD"/>
    <w:rsid w:val="005B09C9"/>
    <w:rsid w:val="005B0F2C"/>
    <w:rsid w:val="005B104F"/>
    <w:rsid w:val="005B1084"/>
    <w:rsid w:val="005B13B1"/>
    <w:rsid w:val="005B1409"/>
    <w:rsid w:val="005B166B"/>
    <w:rsid w:val="005B1B4F"/>
    <w:rsid w:val="005B1BEA"/>
    <w:rsid w:val="005B1DFA"/>
    <w:rsid w:val="005B1F55"/>
    <w:rsid w:val="005B2042"/>
    <w:rsid w:val="005B2189"/>
    <w:rsid w:val="005B233B"/>
    <w:rsid w:val="005B249F"/>
    <w:rsid w:val="005B26DB"/>
    <w:rsid w:val="005B2733"/>
    <w:rsid w:val="005B27D2"/>
    <w:rsid w:val="005B2EEE"/>
    <w:rsid w:val="005B320E"/>
    <w:rsid w:val="005B3318"/>
    <w:rsid w:val="005B34E6"/>
    <w:rsid w:val="005B35D7"/>
    <w:rsid w:val="005B37AB"/>
    <w:rsid w:val="005B3910"/>
    <w:rsid w:val="005B392A"/>
    <w:rsid w:val="005B3AA3"/>
    <w:rsid w:val="005B3AFB"/>
    <w:rsid w:val="005B3D28"/>
    <w:rsid w:val="005B403C"/>
    <w:rsid w:val="005B4168"/>
    <w:rsid w:val="005B41BA"/>
    <w:rsid w:val="005B42AB"/>
    <w:rsid w:val="005B4377"/>
    <w:rsid w:val="005B4567"/>
    <w:rsid w:val="005B4632"/>
    <w:rsid w:val="005B4BE6"/>
    <w:rsid w:val="005B4DC1"/>
    <w:rsid w:val="005B4DDE"/>
    <w:rsid w:val="005B4E32"/>
    <w:rsid w:val="005B50AE"/>
    <w:rsid w:val="005B55BD"/>
    <w:rsid w:val="005B55F0"/>
    <w:rsid w:val="005B58F1"/>
    <w:rsid w:val="005B5D87"/>
    <w:rsid w:val="005B5FC3"/>
    <w:rsid w:val="005B672C"/>
    <w:rsid w:val="005B6BB2"/>
    <w:rsid w:val="005B6F83"/>
    <w:rsid w:val="005B70A5"/>
    <w:rsid w:val="005B76B4"/>
    <w:rsid w:val="005B7CA8"/>
    <w:rsid w:val="005B7DE5"/>
    <w:rsid w:val="005C0269"/>
    <w:rsid w:val="005C06A8"/>
    <w:rsid w:val="005C0B25"/>
    <w:rsid w:val="005C0B72"/>
    <w:rsid w:val="005C0EB6"/>
    <w:rsid w:val="005C0EC8"/>
    <w:rsid w:val="005C0EE6"/>
    <w:rsid w:val="005C0F66"/>
    <w:rsid w:val="005C106C"/>
    <w:rsid w:val="005C1185"/>
    <w:rsid w:val="005C11E3"/>
    <w:rsid w:val="005C1784"/>
    <w:rsid w:val="005C1942"/>
    <w:rsid w:val="005C1A93"/>
    <w:rsid w:val="005C1B51"/>
    <w:rsid w:val="005C1C6F"/>
    <w:rsid w:val="005C1EE8"/>
    <w:rsid w:val="005C22B3"/>
    <w:rsid w:val="005C23F8"/>
    <w:rsid w:val="005C2721"/>
    <w:rsid w:val="005C291C"/>
    <w:rsid w:val="005C2972"/>
    <w:rsid w:val="005C2B33"/>
    <w:rsid w:val="005C2BE3"/>
    <w:rsid w:val="005C2C98"/>
    <w:rsid w:val="005C2EC2"/>
    <w:rsid w:val="005C3277"/>
    <w:rsid w:val="005C34AE"/>
    <w:rsid w:val="005C36EA"/>
    <w:rsid w:val="005C371C"/>
    <w:rsid w:val="005C3926"/>
    <w:rsid w:val="005C3A86"/>
    <w:rsid w:val="005C3D4A"/>
    <w:rsid w:val="005C3E6F"/>
    <w:rsid w:val="005C44E0"/>
    <w:rsid w:val="005C4637"/>
    <w:rsid w:val="005C47E2"/>
    <w:rsid w:val="005C495D"/>
    <w:rsid w:val="005C4AA0"/>
    <w:rsid w:val="005C50E1"/>
    <w:rsid w:val="005C5461"/>
    <w:rsid w:val="005C57AF"/>
    <w:rsid w:val="005C5BCD"/>
    <w:rsid w:val="005C5F21"/>
    <w:rsid w:val="005C62B4"/>
    <w:rsid w:val="005C660B"/>
    <w:rsid w:val="005C700A"/>
    <w:rsid w:val="005C7361"/>
    <w:rsid w:val="005C74FB"/>
    <w:rsid w:val="005C7874"/>
    <w:rsid w:val="005C7A6C"/>
    <w:rsid w:val="005C7AAF"/>
    <w:rsid w:val="005C7ADB"/>
    <w:rsid w:val="005D00CA"/>
    <w:rsid w:val="005D02E1"/>
    <w:rsid w:val="005D058E"/>
    <w:rsid w:val="005D07D8"/>
    <w:rsid w:val="005D0A42"/>
    <w:rsid w:val="005D14A5"/>
    <w:rsid w:val="005D1602"/>
    <w:rsid w:val="005D1771"/>
    <w:rsid w:val="005D183A"/>
    <w:rsid w:val="005D1AF9"/>
    <w:rsid w:val="005D213D"/>
    <w:rsid w:val="005D243C"/>
    <w:rsid w:val="005D25B4"/>
    <w:rsid w:val="005D270C"/>
    <w:rsid w:val="005D2B06"/>
    <w:rsid w:val="005D2B14"/>
    <w:rsid w:val="005D2BB3"/>
    <w:rsid w:val="005D2C02"/>
    <w:rsid w:val="005D3105"/>
    <w:rsid w:val="005D3144"/>
    <w:rsid w:val="005D3251"/>
    <w:rsid w:val="005D3352"/>
    <w:rsid w:val="005D3360"/>
    <w:rsid w:val="005D3398"/>
    <w:rsid w:val="005D38F5"/>
    <w:rsid w:val="005D3A7C"/>
    <w:rsid w:val="005D3E8E"/>
    <w:rsid w:val="005D3ECA"/>
    <w:rsid w:val="005D3FC6"/>
    <w:rsid w:val="005D3FF5"/>
    <w:rsid w:val="005D403B"/>
    <w:rsid w:val="005D42DE"/>
    <w:rsid w:val="005D44A5"/>
    <w:rsid w:val="005D4520"/>
    <w:rsid w:val="005D4674"/>
    <w:rsid w:val="005D4762"/>
    <w:rsid w:val="005D4957"/>
    <w:rsid w:val="005D4B13"/>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76A"/>
    <w:rsid w:val="005D685F"/>
    <w:rsid w:val="005D6DBF"/>
    <w:rsid w:val="005D7596"/>
    <w:rsid w:val="005D7862"/>
    <w:rsid w:val="005D7B89"/>
    <w:rsid w:val="005D7C61"/>
    <w:rsid w:val="005D7C7F"/>
    <w:rsid w:val="005D7FBB"/>
    <w:rsid w:val="005E0452"/>
    <w:rsid w:val="005E064F"/>
    <w:rsid w:val="005E0873"/>
    <w:rsid w:val="005E0CC7"/>
    <w:rsid w:val="005E0F93"/>
    <w:rsid w:val="005E1111"/>
    <w:rsid w:val="005E1190"/>
    <w:rsid w:val="005E11AB"/>
    <w:rsid w:val="005E1261"/>
    <w:rsid w:val="005E15BB"/>
    <w:rsid w:val="005E161B"/>
    <w:rsid w:val="005E1901"/>
    <w:rsid w:val="005E19C4"/>
    <w:rsid w:val="005E1ADB"/>
    <w:rsid w:val="005E1CCE"/>
    <w:rsid w:val="005E1D68"/>
    <w:rsid w:val="005E1FE2"/>
    <w:rsid w:val="005E203D"/>
    <w:rsid w:val="005E2052"/>
    <w:rsid w:val="005E2519"/>
    <w:rsid w:val="005E2522"/>
    <w:rsid w:val="005E264F"/>
    <w:rsid w:val="005E27F8"/>
    <w:rsid w:val="005E291A"/>
    <w:rsid w:val="005E2A31"/>
    <w:rsid w:val="005E2A86"/>
    <w:rsid w:val="005E2D19"/>
    <w:rsid w:val="005E30D5"/>
    <w:rsid w:val="005E30DA"/>
    <w:rsid w:val="005E322C"/>
    <w:rsid w:val="005E32B8"/>
    <w:rsid w:val="005E32DF"/>
    <w:rsid w:val="005E33F2"/>
    <w:rsid w:val="005E36B5"/>
    <w:rsid w:val="005E3711"/>
    <w:rsid w:val="005E385F"/>
    <w:rsid w:val="005E3BC4"/>
    <w:rsid w:val="005E3E4F"/>
    <w:rsid w:val="005E4361"/>
    <w:rsid w:val="005E43AF"/>
    <w:rsid w:val="005E45A2"/>
    <w:rsid w:val="005E4617"/>
    <w:rsid w:val="005E47B1"/>
    <w:rsid w:val="005E4A70"/>
    <w:rsid w:val="005E4E46"/>
    <w:rsid w:val="005E4F71"/>
    <w:rsid w:val="005E501D"/>
    <w:rsid w:val="005E553D"/>
    <w:rsid w:val="005E55AB"/>
    <w:rsid w:val="005E5705"/>
    <w:rsid w:val="005E572F"/>
    <w:rsid w:val="005E5915"/>
    <w:rsid w:val="005E5B04"/>
    <w:rsid w:val="005E5B09"/>
    <w:rsid w:val="005E5B81"/>
    <w:rsid w:val="005E6246"/>
    <w:rsid w:val="005E66A2"/>
    <w:rsid w:val="005E6815"/>
    <w:rsid w:val="005E6A30"/>
    <w:rsid w:val="005E6CC1"/>
    <w:rsid w:val="005E6FE7"/>
    <w:rsid w:val="005E71C1"/>
    <w:rsid w:val="005E7968"/>
    <w:rsid w:val="005E7A75"/>
    <w:rsid w:val="005E7A95"/>
    <w:rsid w:val="005E7AA0"/>
    <w:rsid w:val="005E7B61"/>
    <w:rsid w:val="005E7BFB"/>
    <w:rsid w:val="005E7D2D"/>
    <w:rsid w:val="005E7EDD"/>
    <w:rsid w:val="005F000C"/>
    <w:rsid w:val="005F0297"/>
    <w:rsid w:val="005F0304"/>
    <w:rsid w:val="005F0532"/>
    <w:rsid w:val="005F103C"/>
    <w:rsid w:val="005F10FF"/>
    <w:rsid w:val="005F115B"/>
    <w:rsid w:val="005F15F3"/>
    <w:rsid w:val="005F162D"/>
    <w:rsid w:val="005F1828"/>
    <w:rsid w:val="005F1927"/>
    <w:rsid w:val="005F1DB9"/>
    <w:rsid w:val="005F201E"/>
    <w:rsid w:val="005F2027"/>
    <w:rsid w:val="005F20B2"/>
    <w:rsid w:val="005F22C3"/>
    <w:rsid w:val="005F273B"/>
    <w:rsid w:val="005F275A"/>
    <w:rsid w:val="005F2A43"/>
    <w:rsid w:val="005F2CB1"/>
    <w:rsid w:val="005F2CD6"/>
    <w:rsid w:val="005F3025"/>
    <w:rsid w:val="005F3303"/>
    <w:rsid w:val="005F37F1"/>
    <w:rsid w:val="005F3AB1"/>
    <w:rsid w:val="005F3AD8"/>
    <w:rsid w:val="005F3E84"/>
    <w:rsid w:val="005F3FCD"/>
    <w:rsid w:val="005F455D"/>
    <w:rsid w:val="005F4651"/>
    <w:rsid w:val="005F47D3"/>
    <w:rsid w:val="005F4A12"/>
    <w:rsid w:val="005F4AE6"/>
    <w:rsid w:val="005F4E05"/>
    <w:rsid w:val="005F4E38"/>
    <w:rsid w:val="005F4EE6"/>
    <w:rsid w:val="005F52CC"/>
    <w:rsid w:val="005F541C"/>
    <w:rsid w:val="005F554F"/>
    <w:rsid w:val="005F589F"/>
    <w:rsid w:val="005F5B3F"/>
    <w:rsid w:val="005F5BF3"/>
    <w:rsid w:val="005F5F49"/>
    <w:rsid w:val="005F618C"/>
    <w:rsid w:val="005F644C"/>
    <w:rsid w:val="005F649C"/>
    <w:rsid w:val="005F6664"/>
    <w:rsid w:val="005F6C0E"/>
    <w:rsid w:val="005F6F63"/>
    <w:rsid w:val="005F70BD"/>
    <w:rsid w:val="005F72A8"/>
    <w:rsid w:val="005F72A9"/>
    <w:rsid w:val="005F743D"/>
    <w:rsid w:val="005F7678"/>
    <w:rsid w:val="005F79BE"/>
    <w:rsid w:val="005F7A66"/>
    <w:rsid w:val="005F7AF4"/>
    <w:rsid w:val="005F7FD4"/>
    <w:rsid w:val="00600257"/>
    <w:rsid w:val="0060028E"/>
    <w:rsid w:val="00600395"/>
    <w:rsid w:val="006005B7"/>
    <w:rsid w:val="006006A9"/>
    <w:rsid w:val="006006C5"/>
    <w:rsid w:val="0060089F"/>
    <w:rsid w:val="006009D5"/>
    <w:rsid w:val="00600A78"/>
    <w:rsid w:val="00600BF8"/>
    <w:rsid w:val="00601188"/>
    <w:rsid w:val="006011A5"/>
    <w:rsid w:val="0060153D"/>
    <w:rsid w:val="006016EF"/>
    <w:rsid w:val="006017A9"/>
    <w:rsid w:val="006017C4"/>
    <w:rsid w:val="006019BA"/>
    <w:rsid w:val="00601B2F"/>
    <w:rsid w:val="00601E42"/>
    <w:rsid w:val="00601E92"/>
    <w:rsid w:val="006020AD"/>
    <w:rsid w:val="0060281C"/>
    <w:rsid w:val="0060283C"/>
    <w:rsid w:val="00602A98"/>
    <w:rsid w:val="00602BDF"/>
    <w:rsid w:val="00602CA3"/>
    <w:rsid w:val="00602F0E"/>
    <w:rsid w:val="0060329C"/>
    <w:rsid w:val="00603327"/>
    <w:rsid w:val="006033E2"/>
    <w:rsid w:val="00603AFA"/>
    <w:rsid w:val="00603FE7"/>
    <w:rsid w:val="006041AD"/>
    <w:rsid w:val="00604315"/>
    <w:rsid w:val="00604390"/>
    <w:rsid w:val="0060455D"/>
    <w:rsid w:val="00604683"/>
    <w:rsid w:val="00604AC0"/>
    <w:rsid w:val="00604C4D"/>
    <w:rsid w:val="00604C56"/>
    <w:rsid w:val="00604D3B"/>
    <w:rsid w:val="00604F14"/>
    <w:rsid w:val="00604FA7"/>
    <w:rsid w:val="006051DB"/>
    <w:rsid w:val="006051E5"/>
    <w:rsid w:val="0060550D"/>
    <w:rsid w:val="00605890"/>
    <w:rsid w:val="00605C91"/>
    <w:rsid w:val="00605DB7"/>
    <w:rsid w:val="006060FE"/>
    <w:rsid w:val="006063C0"/>
    <w:rsid w:val="006066EE"/>
    <w:rsid w:val="0060673D"/>
    <w:rsid w:val="00606C60"/>
    <w:rsid w:val="00606ED2"/>
    <w:rsid w:val="00607384"/>
    <w:rsid w:val="006074F8"/>
    <w:rsid w:val="006079B1"/>
    <w:rsid w:val="00607BAB"/>
    <w:rsid w:val="00607C10"/>
    <w:rsid w:val="00607DB4"/>
    <w:rsid w:val="00607F4E"/>
    <w:rsid w:val="006104C1"/>
    <w:rsid w:val="0061076E"/>
    <w:rsid w:val="00610A05"/>
    <w:rsid w:val="00610EE0"/>
    <w:rsid w:val="006110B2"/>
    <w:rsid w:val="006116BC"/>
    <w:rsid w:val="006116F8"/>
    <w:rsid w:val="00611AF9"/>
    <w:rsid w:val="00611B83"/>
    <w:rsid w:val="00611B90"/>
    <w:rsid w:val="00611D71"/>
    <w:rsid w:val="00611DA0"/>
    <w:rsid w:val="006121C3"/>
    <w:rsid w:val="0061247A"/>
    <w:rsid w:val="0061249D"/>
    <w:rsid w:val="0061251A"/>
    <w:rsid w:val="006125BD"/>
    <w:rsid w:val="006125C7"/>
    <w:rsid w:val="006125DD"/>
    <w:rsid w:val="00612741"/>
    <w:rsid w:val="00612994"/>
    <w:rsid w:val="00612A65"/>
    <w:rsid w:val="00612A85"/>
    <w:rsid w:val="00612D8D"/>
    <w:rsid w:val="00612E4B"/>
    <w:rsid w:val="0061307B"/>
    <w:rsid w:val="00613109"/>
    <w:rsid w:val="00613257"/>
    <w:rsid w:val="0061331B"/>
    <w:rsid w:val="0061357E"/>
    <w:rsid w:val="00613812"/>
    <w:rsid w:val="0061389F"/>
    <w:rsid w:val="006138E6"/>
    <w:rsid w:val="00613AC5"/>
    <w:rsid w:val="00613D6C"/>
    <w:rsid w:val="00613DBA"/>
    <w:rsid w:val="00613E80"/>
    <w:rsid w:val="00613F59"/>
    <w:rsid w:val="00614243"/>
    <w:rsid w:val="0061433E"/>
    <w:rsid w:val="006148C3"/>
    <w:rsid w:val="00614A8C"/>
    <w:rsid w:val="00614CB3"/>
    <w:rsid w:val="00614D3F"/>
    <w:rsid w:val="00614D47"/>
    <w:rsid w:val="00614DFC"/>
    <w:rsid w:val="00614F05"/>
    <w:rsid w:val="006154A9"/>
    <w:rsid w:val="00615718"/>
    <w:rsid w:val="006157FD"/>
    <w:rsid w:val="006158DF"/>
    <w:rsid w:val="006161BA"/>
    <w:rsid w:val="00616356"/>
    <w:rsid w:val="006163AF"/>
    <w:rsid w:val="00616612"/>
    <w:rsid w:val="00616705"/>
    <w:rsid w:val="00616C25"/>
    <w:rsid w:val="00616E88"/>
    <w:rsid w:val="0061737A"/>
    <w:rsid w:val="006173CE"/>
    <w:rsid w:val="00617780"/>
    <w:rsid w:val="00617AF1"/>
    <w:rsid w:val="00617AF3"/>
    <w:rsid w:val="00617B0C"/>
    <w:rsid w:val="00617BD9"/>
    <w:rsid w:val="00617CDF"/>
    <w:rsid w:val="00617F79"/>
    <w:rsid w:val="006204B5"/>
    <w:rsid w:val="006205F2"/>
    <w:rsid w:val="00620732"/>
    <w:rsid w:val="00620A71"/>
    <w:rsid w:val="00620C64"/>
    <w:rsid w:val="00620D80"/>
    <w:rsid w:val="00620D86"/>
    <w:rsid w:val="006212E5"/>
    <w:rsid w:val="006213F3"/>
    <w:rsid w:val="00621442"/>
    <w:rsid w:val="00621520"/>
    <w:rsid w:val="00621546"/>
    <w:rsid w:val="006215D1"/>
    <w:rsid w:val="00621A21"/>
    <w:rsid w:val="00621B1F"/>
    <w:rsid w:val="00621C09"/>
    <w:rsid w:val="00621C57"/>
    <w:rsid w:val="00621D82"/>
    <w:rsid w:val="00622014"/>
    <w:rsid w:val="00622046"/>
    <w:rsid w:val="00622232"/>
    <w:rsid w:val="00622341"/>
    <w:rsid w:val="006225FD"/>
    <w:rsid w:val="006226C6"/>
    <w:rsid w:val="00622755"/>
    <w:rsid w:val="0062277A"/>
    <w:rsid w:val="00622931"/>
    <w:rsid w:val="00622DF0"/>
    <w:rsid w:val="00622F85"/>
    <w:rsid w:val="0062306F"/>
    <w:rsid w:val="00623071"/>
    <w:rsid w:val="00623216"/>
    <w:rsid w:val="00623317"/>
    <w:rsid w:val="006233C7"/>
    <w:rsid w:val="006234A6"/>
    <w:rsid w:val="00623776"/>
    <w:rsid w:val="006238E2"/>
    <w:rsid w:val="00623DA5"/>
    <w:rsid w:val="006241A8"/>
    <w:rsid w:val="00624260"/>
    <w:rsid w:val="00624370"/>
    <w:rsid w:val="006243A5"/>
    <w:rsid w:val="00624593"/>
    <w:rsid w:val="00624597"/>
    <w:rsid w:val="0062490A"/>
    <w:rsid w:val="00624926"/>
    <w:rsid w:val="00624929"/>
    <w:rsid w:val="00625014"/>
    <w:rsid w:val="0062519C"/>
    <w:rsid w:val="00625294"/>
    <w:rsid w:val="006254BF"/>
    <w:rsid w:val="00625616"/>
    <w:rsid w:val="00625709"/>
    <w:rsid w:val="00625992"/>
    <w:rsid w:val="00625C52"/>
    <w:rsid w:val="00625CFE"/>
    <w:rsid w:val="0062621A"/>
    <w:rsid w:val="0062663E"/>
    <w:rsid w:val="00626656"/>
    <w:rsid w:val="00626706"/>
    <w:rsid w:val="00626AD0"/>
    <w:rsid w:val="00626B3A"/>
    <w:rsid w:val="00626CF6"/>
    <w:rsid w:val="00627570"/>
    <w:rsid w:val="00627763"/>
    <w:rsid w:val="006278E6"/>
    <w:rsid w:val="00627CB9"/>
    <w:rsid w:val="00627D32"/>
    <w:rsid w:val="00630001"/>
    <w:rsid w:val="006300B3"/>
    <w:rsid w:val="0063018A"/>
    <w:rsid w:val="0063026F"/>
    <w:rsid w:val="00630298"/>
    <w:rsid w:val="006308E4"/>
    <w:rsid w:val="006308FC"/>
    <w:rsid w:val="006309CC"/>
    <w:rsid w:val="006311B3"/>
    <w:rsid w:val="00631873"/>
    <w:rsid w:val="00632213"/>
    <w:rsid w:val="006324CD"/>
    <w:rsid w:val="0063259C"/>
    <w:rsid w:val="0063261C"/>
    <w:rsid w:val="00632702"/>
    <w:rsid w:val="0063284C"/>
    <w:rsid w:val="006328AF"/>
    <w:rsid w:val="00632999"/>
    <w:rsid w:val="00632A76"/>
    <w:rsid w:val="00632D63"/>
    <w:rsid w:val="00632E09"/>
    <w:rsid w:val="00632E21"/>
    <w:rsid w:val="00633128"/>
    <w:rsid w:val="0063312A"/>
    <w:rsid w:val="00633407"/>
    <w:rsid w:val="00633517"/>
    <w:rsid w:val="00633599"/>
    <w:rsid w:val="006339D7"/>
    <w:rsid w:val="00633E27"/>
    <w:rsid w:val="006344C8"/>
    <w:rsid w:val="00634637"/>
    <w:rsid w:val="0063464F"/>
    <w:rsid w:val="00634798"/>
    <w:rsid w:val="00634E0E"/>
    <w:rsid w:val="00634ED5"/>
    <w:rsid w:val="00634F59"/>
    <w:rsid w:val="006351EB"/>
    <w:rsid w:val="0063524C"/>
    <w:rsid w:val="006353BD"/>
    <w:rsid w:val="00635565"/>
    <w:rsid w:val="0063560F"/>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754"/>
    <w:rsid w:val="006368D3"/>
    <w:rsid w:val="0063692F"/>
    <w:rsid w:val="00636AFF"/>
    <w:rsid w:val="00636C04"/>
    <w:rsid w:val="00636F09"/>
    <w:rsid w:val="006370E6"/>
    <w:rsid w:val="006374AE"/>
    <w:rsid w:val="006375AA"/>
    <w:rsid w:val="00637651"/>
    <w:rsid w:val="006376A8"/>
    <w:rsid w:val="006377EC"/>
    <w:rsid w:val="00637C51"/>
    <w:rsid w:val="00637F9F"/>
    <w:rsid w:val="0064035F"/>
    <w:rsid w:val="006403A2"/>
    <w:rsid w:val="00640523"/>
    <w:rsid w:val="00640B02"/>
    <w:rsid w:val="00640B70"/>
    <w:rsid w:val="0064151F"/>
    <w:rsid w:val="00641533"/>
    <w:rsid w:val="006416C6"/>
    <w:rsid w:val="0064173A"/>
    <w:rsid w:val="00641935"/>
    <w:rsid w:val="0064193E"/>
    <w:rsid w:val="00641CCC"/>
    <w:rsid w:val="00641E42"/>
    <w:rsid w:val="00641E96"/>
    <w:rsid w:val="00641FBA"/>
    <w:rsid w:val="0064208D"/>
    <w:rsid w:val="00642357"/>
    <w:rsid w:val="00642389"/>
    <w:rsid w:val="006424B3"/>
    <w:rsid w:val="00642932"/>
    <w:rsid w:val="00643058"/>
    <w:rsid w:val="00643105"/>
    <w:rsid w:val="00643475"/>
    <w:rsid w:val="0064353A"/>
    <w:rsid w:val="0064375E"/>
    <w:rsid w:val="00643789"/>
    <w:rsid w:val="0064396A"/>
    <w:rsid w:val="006444C6"/>
    <w:rsid w:val="006447AF"/>
    <w:rsid w:val="00644A43"/>
    <w:rsid w:val="006450F6"/>
    <w:rsid w:val="00645367"/>
    <w:rsid w:val="00645575"/>
    <w:rsid w:val="00645628"/>
    <w:rsid w:val="00645659"/>
    <w:rsid w:val="00645A18"/>
    <w:rsid w:val="00645B0D"/>
    <w:rsid w:val="00645CA3"/>
    <w:rsid w:val="00645D49"/>
    <w:rsid w:val="0064624E"/>
    <w:rsid w:val="0064694C"/>
    <w:rsid w:val="00646A1F"/>
    <w:rsid w:val="00646ACE"/>
    <w:rsid w:val="00646BB9"/>
    <w:rsid w:val="00646E39"/>
    <w:rsid w:val="00646E7A"/>
    <w:rsid w:val="0064731E"/>
    <w:rsid w:val="00647808"/>
    <w:rsid w:val="006479FB"/>
    <w:rsid w:val="00647B6F"/>
    <w:rsid w:val="00647B83"/>
    <w:rsid w:val="00647F1B"/>
    <w:rsid w:val="0065017A"/>
    <w:rsid w:val="006505F8"/>
    <w:rsid w:val="006506E1"/>
    <w:rsid w:val="0065087C"/>
    <w:rsid w:val="00650AB9"/>
    <w:rsid w:val="00650D65"/>
    <w:rsid w:val="00650E68"/>
    <w:rsid w:val="006510AF"/>
    <w:rsid w:val="00651608"/>
    <w:rsid w:val="00651898"/>
    <w:rsid w:val="00651A43"/>
    <w:rsid w:val="00651B55"/>
    <w:rsid w:val="00651BC7"/>
    <w:rsid w:val="00651BD7"/>
    <w:rsid w:val="00651C3E"/>
    <w:rsid w:val="00651DB0"/>
    <w:rsid w:val="00651E0D"/>
    <w:rsid w:val="00651E1A"/>
    <w:rsid w:val="00651E7D"/>
    <w:rsid w:val="00652248"/>
    <w:rsid w:val="00652256"/>
    <w:rsid w:val="006522C4"/>
    <w:rsid w:val="00652522"/>
    <w:rsid w:val="0065258E"/>
    <w:rsid w:val="006525BB"/>
    <w:rsid w:val="006526AE"/>
    <w:rsid w:val="006529AB"/>
    <w:rsid w:val="00652BE2"/>
    <w:rsid w:val="00652C68"/>
    <w:rsid w:val="00652D1E"/>
    <w:rsid w:val="00652D2F"/>
    <w:rsid w:val="00652DC6"/>
    <w:rsid w:val="00652E34"/>
    <w:rsid w:val="00653056"/>
    <w:rsid w:val="006531F0"/>
    <w:rsid w:val="0065344F"/>
    <w:rsid w:val="00653698"/>
    <w:rsid w:val="006536A1"/>
    <w:rsid w:val="00653B11"/>
    <w:rsid w:val="00653B24"/>
    <w:rsid w:val="00653DBA"/>
    <w:rsid w:val="00653E10"/>
    <w:rsid w:val="00653E9C"/>
    <w:rsid w:val="00654022"/>
    <w:rsid w:val="006542C7"/>
    <w:rsid w:val="00654B24"/>
    <w:rsid w:val="00654C30"/>
    <w:rsid w:val="00654C79"/>
    <w:rsid w:val="00654CB8"/>
    <w:rsid w:val="00654E96"/>
    <w:rsid w:val="0065550C"/>
    <w:rsid w:val="0065564E"/>
    <w:rsid w:val="00655733"/>
    <w:rsid w:val="00655746"/>
    <w:rsid w:val="0065574A"/>
    <w:rsid w:val="00655760"/>
    <w:rsid w:val="00655992"/>
    <w:rsid w:val="00655ACD"/>
    <w:rsid w:val="00655BAC"/>
    <w:rsid w:val="00655CA0"/>
    <w:rsid w:val="00655D5A"/>
    <w:rsid w:val="00655D63"/>
    <w:rsid w:val="00655ED2"/>
    <w:rsid w:val="00655F3F"/>
    <w:rsid w:val="0065632E"/>
    <w:rsid w:val="0065641B"/>
    <w:rsid w:val="006567D3"/>
    <w:rsid w:val="0065688B"/>
    <w:rsid w:val="00656A92"/>
    <w:rsid w:val="00656A9A"/>
    <w:rsid w:val="00656DDE"/>
    <w:rsid w:val="00657192"/>
    <w:rsid w:val="00657220"/>
    <w:rsid w:val="0065732C"/>
    <w:rsid w:val="006573D5"/>
    <w:rsid w:val="006576DF"/>
    <w:rsid w:val="006577A6"/>
    <w:rsid w:val="006579E3"/>
    <w:rsid w:val="00657B0D"/>
    <w:rsid w:val="00657D3A"/>
    <w:rsid w:val="00657E56"/>
    <w:rsid w:val="00657F92"/>
    <w:rsid w:val="006600C3"/>
    <w:rsid w:val="0066011D"/>
    <w:rsid w:val="006601F8"/>
    <w:rsid w:val="006607C0"/>
    <w:rsid w:val="00660F17"/>
    <w:rsid w:val="006613A6"/>
    <w:rsid w:val="0066146E"/>
    <w:rsid w:val="006615C6"/>
    <w:rsid w:val="00661AE4"/>
    <w:rsid w:val="00661C0F"/>
    <w:rsid w:val="00661E20"/>
    <w:rsid w:val="00661FBC"/>
    <w:rsid w:val="00662001"/>
    <w:rsid w:val="006621D5"/>
    <w:rsid w:val="0066220C"/>
    <w:rsid w:val="006625E1"/>
    <w:rsid w:val="0066273E"/>
    <w:rsid w:val="006627A2"/>
    <w:rsid w:val="0066284E"/>
    <w:rsid w:val="00662881"/>
    <w:rsid w:val="006629B9"/>
    <w:rsid w:val="00662A93"/>
    <w:rsid w:val="00662AAE"/>
    <w:rsid w:val="006634E6"/>
    <w:rsid w:val="006635C3"/>
    <w:rsid w:val="00663602"/>
    <w:rsid w:val="00663C0C"/>
    <w:rsid w:val="00663CB4"/>
    <w:rsid w:val="00663CF0"/>
    <w:rsid w:val="00663DB4"/>
    <w:rsid w:val="00663F91"/>
    <w:rsid w:val="00663FFC"/>
    <w:rsid w:val="00664073"/>
    <w:rsid w:val="00664480"/>
    <w:rsid w:val="00664A88"/>
    <w:rsid w:val="00664DD2"/>
    <w:rsid w:val="00664E5E"/>
    <w:rsid w:val="00665143"/>
    <w:rsid w:val="006651EE"/>
    <w:rsid w:val="006653E1"/>
    <w:rsid w:val="006655EE"/>
    <w:rsid w:val="00665E4C"/>
    <w:rsid w:val="0066600E"/>
    <w:rsid w:val="0066622D"/>
    <w:rsid w:val="0066622F"/>
    <w:rsid w:val="0066665A"/>
    <w:rsid w:val="00666904"/>
    <w:rsid w:val="00666981"/>
    <w:rsid w:val="006669BB"/>
    <w:rsid w:val="00666BCC"/>
    <w:rsid w:val="00666BF0"/>
    <w:rsid w:val="00666DC2"/>
    <w:rsid w:val="00666F32"/>
    <w:rsid w:val="00667189"/>
    <w:rsid w:val="00667608"/>
    <w:rsid w:val="00667905"/>
    <w:rsid w:val="00667B2F"/>
    <w:rsid w:val="00667B54"/>
    <w:rsid w:val="00667D78"/>
    <w:rsid w:val="00667DEB"/>
    <w:rsid w:val="00667EE7"/>
    <w:rsid w:val="006700E3"/>
    <w:rsid w:val="006703BD"/>
    <w:rsid w:val="006704CD"/>
    <w:rsid w:val="006707A8"/>
    <w:rsid w:val="00670922"/>
    <w:rsid w:val="00670BE1"/>
    <w:rsid w:val="0067122D"/>
    <w:rsid w:val="00671287"/>
    <w:rsid w:val="00671554"/>
    <w:rsid w:val="00671740"/>
    <w:rsid w:val="00671D4B"/>
    <w:rsid w:val="006720E0"/>
    <w:rsid w:val="00672136"/>
    <w:rsid w:val="00672162"/>
    <w:rsid w:val="00672173"/>
    <w:rsid w:val="0067218F"/>
    <w:rsid w:val="006722A9"/>
    <w:rsid w:val="0067252D"/>
    <w:rsid w:val="00672652"/>
    <w:rsid w:val="0067293B"/>
    <w:rsid w:val="00672955"/>
    <w:rsid w:val="00672AFB"/>
    <w:rsid w:val="00672E1F"/>
    <w:rsid w:val="00673254"/>
    <w:rsid w:val="00673307"/>
    <w:rsid w:val="00673475"/>
    <w:rsid w:val="00673A37"/>
    <w:rsid w:val="00673AF2"/>
    <w:rsid w:val="00673D05"/>
    <w:rsid w:val="00673FE8"/>
    <w:rsid w:val="0067417F"/>
    <w:rsid w:val="006741C5"/>
    <w:rsid w:val="006741F2"/>
    <w:rsid w:val="00674225"/>
    <w:rsid w:val="00674359"/>
    <w:rsid w:val="00674637"/>
    <w:rsid w:val="00674B97"/>
    <w:rsid w:val="00674CC3"/>
    <w:rsid w:val="006757A8"/>
    <w:rsid w:val="006759EA"/>
    <w:rsid w:val="00675B00"/>
    <w:rsid w:val="00675C62"/>
    <w:rsid w:val="00675C72"/>
    <w:rsid w:val="00675D00"/>
    <w:rsid w:val="00675F32"/>
    <w:rsid w:val="006760F3"/>
    <w:rsid w:val="006760FF"/>
    <w:rsid w:val="0067610C"/>
    <w:rsid w:val="006762A7"/>
    <w:rsid w:val="0067636B"/>
    <w:rsid w:val="00676460"/>
    <w:rsid w:val="00676517"/>
    <w:rsid w:val="00676752"/>
    <w:rsid w:val="00676A36"/>
    <w:rsid w:val="00676D0E"/>
    <w:rsid w:val="00676EFB"/>
    <w:rsid w:val="00676F11"/>
    <w:rsid w:val="00676F6D"/>
    <w:rsid w:val="006771F9"/>
    <w:rsid w:val="0067755A"/>
    <w:rsid w:val="00677578"/>
    <w:rsid w:val="006776D7"/>
    <w:rsid w:val="00677B0D"/>
    <w:rsid w:val="00677CAA"/>
    <w:rsid w:val="00677CBB"/>
    <w:rsid w:val="00677CC4"/>
    <w:rsid w:val="0068035E"/>
    <w:rsid w:val="00680454"/>
    <w:rsid w:val="006806E4"/>
    <w:rsid w:val="0068077C"/>
    <w:rsid w:val="00680BAA"/>
    <w:rsid w:val="00680BF3"/>
    <w:rsid w:val="00680C3A"/>
    <w:rsid w:val="00680F50"/>
    <w:rsid w:val="00681003"/>
    <w:rsid w:val="00681030"/>
    <w:rsid w:val="0068106B"/>
    <w:rsid w:val="00681083"/>
    <w:rsid w:val="00681513"/>
    <w:rsid w:val="006817C9"/>
    <w:rsid w:val="00681804"/>
    <w:rsid w:val="00681892"/>
    <w:rsid w:val="00681977"/>
    <w:rsid w:val="00681CF0"/>
    <w:rsid w:val="00682346"/>
    <w:rsid w:val="0068280D"/>
    <w:rsid w:val="00682956"/>
    <w:rsid w:val="00682B42"/>
    <w:rsid w:val="00682C0B"/>
    <w:rsid w:val="0068307E"/>
    <w:rsid w:val="006834E7"/>
    <w:rsid w:val="00683643"/>
    <w:rsid w:val="0068390E"/>
    <w:rsid w:val="00683B64"/>
    <w:rsid w:val="00683BF9"/>
    <w:rsid w:val="00683C5B"/>
    <w:rsid w:val="00683D89"/>
    <w:rsid w:val="00683E70"/>
    <w:rsid w:val="00683ECE"/>
    <w:rsid w:val="00684028"/>
    <w:rsid w:val="00684574"/>
    <w:rsid w:val="0068474A"/>
    <w:rsid w:val="006847BE"/>
    <w:rsid w:val="006847CF"/>
    <w:rsid w:val="00684CAE"/>
    <w:rsid w:val="00684DF7"/>
    <w:rsid w:val="00684EEF"/>
    <w:rsid w:val="0068526B"/>
    <w:rsid w:val="006852FA"/>
    <w:rsid w:val="00685398"/>
    <w:rsid w:val="00685476"/>
    <w:rsid w:val="006854BF"/>
    <w:rsid w:val="006855E5"/>
    <w:rsid w:val="00685627"/>
    <w:rsid w:val="006856A4"/>
    <w:rsid w:val="00685DFA"/>
    <w:rsid w:val="00685EDA"/>
    <w:rsid w:val="00685FB2"/>
    <w:rsid w:val="006861AE"/>
    <w:rsid w:val="006864E4"/>
    <w:rsid w:val="00686D82"/>
    <w:rsid w:val="0068712E"/>
    <w:rsid w:val="006871A5"/>
    <w:rsid w:val="006872BD"/>
    <w:rsid w:val="0068750B"/>
    <w:rsid w:val="0068765B"/>
    <w:rsid w:val="00687783"/>
    <w:rsid w:val="00687DA4"/>
    <w:rsid w:val="0069002B"/>
    <w:rsid w:val="00690084"/>
    <w:rsid w:val="00690101"/>
    <w:rsid w:val="00690360"/>
    <w:rsid w:val="006904B2"/>
    <w:rsid w:val="0069056B"/>
    <w:rsid w:val="006908F2"/>
    <w:rsid w:val="00690993"/>
    <w:rsid w:val="00690B33"/>
    <w:rsid w:val="00690B81"/>
    <w:rsid w:val="00690D14"/>
    <w:rsid w:val="0069118E"/>
    <w:rsid w:val="0069118F"/>
    <w:rsid w:val="00691229"/>
    <w:rsid w:val="006913B9"/>
    <w:rsid w:val="00691454"/>
    <w:rsid w:val="0069175B"/>
    <w:rsid w:val="006917A3"/>
    <w:rsid w:val="00691807"/>
    <w:rsid w:val="00691865"/>
    <w:rsid w:val="006919B5"/>
    <w:rsid w:val="006919CE"/>
    <w:rsid w:val="00691A22"/>
    <w:rsid w:val="00691E4F"/>
    <w:rsid w:val="006924D0"/>
    <w:rsid w:val="00692626"/>
    <w:rsid w:val="0069286C"/>
    <w:rsid w:val="0069288A"/>
    <w:rsid w:val="00692AEC"/>
    <w:rsid w:val="00692CD9"/>
    <w:rsid w:val="0069310F"/>
    <w:rsid w:val="006933B9"/>
    <w:rsid w:val="00693479"/>
    <w:rsid w:val="0069383F"/>
    <w:rsid w:val="00693B14"/>
    <w:rsid w:val="00693D78"/>
    <w:rsid w:val="00693FA7"/>
    <w:rsid w:val="00694251"/>
    <w:rsid w:val="00694CDC"/>
    <w:rsid w:val="00694F2A"/>
    <w:rsid w:val="00694F2E"/>
    <w:rsid w:val="006950E1"/>
    <w:rsid w:val="006950FC"/>
    <w:rsid w:val="006954E6"/>
    <w:rsid w:val="006955A4"/>
    <w:rsid w:val="00695766"/>
    <w:rsid w:val="00695879"/>
    <w:rsid w:val="0069587A"/>
    <w:rsid w:val="00695B0D"/>
    <w:rsid w:val="00695CE7"/>
    <w:rsid w:val="00695D68"/>
    <w:rsid w:val="00695DB8"/>
    <w:rsid w:val="00695EB7"/>
    <w:rsid w:val="00695FC2"/>
    <w:rsid w:val="00696485"/>
    <w:rsid w:val="00696949"/>
    <w:rsid w:val="00696BFC"/>
    <w:rsid w:val="00696C25"/>
    <w:rsid w:val="00696DF9"/>
    <w:rsid w:val="00696F9F"/>
    <w:rsid w:val="00697052"/>
    <w:rsid w:val="006970C6"/>
    <w:rsid w:val="006974E6"/>
    <w:rsid w:val="006976DB"/>
    <w:rsid w:val="006976F9"/>
    <w:rsid w:val="006977C1"/>
    <w:rsid w:val="00697AEC"/>
    <w:rsid w:val="00697BC5"/>
    <w:rsid w:val="00697BFC"/>
    <w:rsid w:val="00697C87"/>
    <w:rsid w:val="00697EE8"/>
    <w:rsid w:val="00697F7D"/>
    <w:rsid w:val="006A0240"/>
    <w:rsid w:val="006A02EF"/>
    <w:rsid w:val="006A0494"/>
    <w:rsid w:val="006A084D"/>
    <w:rsid w:val="006A0969"/>
    <w:rsid w:val="006A0A9F"/>
    <w:rsid w:val="006A0FEB"/>
    <w:rsid w:val="006A1285"/>
    <w:rsid w:val="006A137A"/>
    <w:rsid w:val="006A14BD"/>
    <w:rsid w:val="006A17B6"/>
    <w:rsid w:val="006A1A94"/>
    <w:rsid w:val="006A1B05"/>
    <w:rsid w:val="006A1CA0"/>
    <w:rsid w:val="006A1D35"/>
    <w:rsid w:val="006A1D68"/>
    <w:rsid w:val="006A1FA1"/>
    <w:rsid w:val="006A2574"/>
    <w:rsid w:val="006A2614"/>
    <w:rsid w:val="006A2677"/>
    <w:rsid w:val="006A268B"/>
    <w:rsid w:val="006A2DF7"/>
    <w:rsid w:val="006A2F1D"/>
    <w:rsid w:val="006A2F6C"/>
    <w:rsid w:val="006A316B"/>
    <w:rsid w:val="006A3211"/>
    <w:rsid w:val="006A343C"/>
    <w:rsid w:val="006A351C"/>
    <w:rsid w:val="006A4119"/>
    <w:rsid w:val="006A4142"/>
    <w:rsid w:val="006A4255"/>
    <w:rsid w:val="006A4274"/>
    <w:rsid w:val="006A4341"/>
    <w:rsid w:val="006A46FB"/>
    <w:rsid w:val="006A486E"/>
    <w:rsid w:val="006A48B2"/>
    <w:rsid w:val="006A4DA2"/>
    <w:rsid w:val="006A4DF3"/>
    <w:rsid w:val="006A5164"/>
    <w:rsid w:val="006A5476"/>
    <w:rsid w:val="006A555F"/>
    <w:rsid w:val="006A562D"/>
    <w:rsid w:val="006A5A32"/>
    <w:rsid w:val="006A5E28"/>
    <w:rsid w:val="006A5EE4"/>
    <w:rsid w:val="006A601B"/>
    <w:rsid w:val="006A6112"/>
    <w:rsid w:val="006A6185"/>
    <w:rsid w:val="006A625C"/>
    <w:rsid w:val="006A6602"/>
    <w:rsid w:val="006A67B5"/>
    <w:rsid w:val="006A697B"/>
    <w:rsid w:val="006A6A03"/>
    <w:rsid w:val="006A6A78"/>
    <w:rsid w:val="006A6B79"/>
    <w:rsid w:val="006A6B94"/>
    <w:rsid w:val="006A6E91"/>
    <w:rsid w:val="006A7102"/>
    <w:rsid w:val="006A77C8"/>
    <w:rsid w:val="006A78C0"/>
    <w:rsid w:val="006A791C"/>
    <w:rsid w:val="006A7AFF"/>
    <w:rsid w:val="006A7B1F"/>
    <w:rsid w:val="006A7CB3"/>
    <w:rsid w:val="006A7D9D"/>
    <w:rsid w:val="006B0032"/>
    <w:rsid w:val="006B0269"/>
    <w:rsid w:val="006B03BC"/>
    <w:rsid w:val="006B042D"/>
    <w:rsid w:val="006B06A5"/>
    <w:rsid w:val="006B09C3"/>
    <w:rsid w:val="006B0A53"/>
    <w:rsid w:val="006B1034"/>
    <w:rsid w:val="006B10BF"/>
    <w:rsid w:val="006B1428"/>
    <w:rsid w:val="006B151C"/>
    <w:rsid w:val="006B1582"/>
    <w:rsid w:val="006B1648"/>
    <w:rsid w:val="006B1816"/>
    <w:rsid w:val="006B1D72"/>
    <w:rsid w:val="006B1DD0"/>
    <w:rsid w:val="006B2031"/>
    <w:rsid w:val="006B203E"/>
    <w:rsid w:val="006B2099"/>
    <w:rsid w:val="006B221A"/>
    <w:rsid w:val="006B2277"/>
    <w:rsid w:val="006B2323"/>
    <w:rsid w:val="006B2A21"/>
    <w:rsid w:val="006B2ACB"/>
    <w:rsid w:val="006B2D1A"/>
    <w:rsid w:val="006B2F45"/>
    <w:rsid w:val="006B301F"/>
    <w:rsid w:val="006B3151"/>
    <w:rsid w:val="006B317B"/>
    <w:rsid w:val="006B31C9"/>
    <w:rsid w:val="006B3268"/>
    <w:rsid w:val="006B32E2"/>
    <w:rsid w:val="006B32EC"/>
    <w:rsid w:val="006B3312"/>
    <w:rsid w:val="006B37C8"/>
    <w:rsid w:val="006B3A19"/>
    <w:rsid w:val="006B3A39"/>
    <w:rsid w:val="006B450D"/>
    <w:rsid w:val="006B46E3"/>
    <w:rsid w:val="006B477D"/>
    <w:rsid w:val="006B49F6"/>
    <w:rsid w:val="006B4BB7"/>
    <w:rsid w:val="006B4BBC"/>
    <w:rsid w:val="006B4C84"/>
    <w:rsid w:val="006B4DE1"/>
    <w:rsid w:val="006B50CF"/>
    <w:rsid w:val="006B5148"/>
    <w:rsid w:val="006B5608"/>
    <w:rsid w:val="006B5618"/>
    <w:rsid w:val="006B59AF"/>
    <w:rsid w:val="006B5AFC"/>
    <w:rsid w:val="006B5D07"/>
    <w:rsid w:val="006B5D22"/>
    <w:rsid w:val="006B5D7E"/>
    <w:rsid w:val="006B5FBC"/>
    <w:rsid w:val="006B6AD4"/>
    <w:rsid w:val="006B6E5A"/>
    <w:rsid w:val="006B7259"/>
    <w:rsid w:val="006B734A"/>
    <w:rsid w:val="006B75A6"/>
    <w:rsid w:val="006B7953"/>
    <w:rsid w:val="006B7ABE"/>
    <w:rsid w:val="006B7B22"/>
    <w:rsid w:val="006B7ED3"/>
    <w:rsid w:val="006C035E"/>
    <w:rsid w:val="006C03B8"/>
    <w:rsid w:val="006C0A30"/>
    <w:rsid w:val="006C1035"/>
    <w:rsid w:val="006C1200"/>
    <w:rsid w:val="006C123D"/>
    <w:rsid w:val="006C1285"/>
    <w:rsid w:val="006C1593"/>
    <w:rsid w:val="006C19F3"/>
    <w:rsid w:val="006C1B6E"/>
    <w:rsid w:val="006C1FE1"/>
    <w:rsid w:val="006C20AB"/>
    <w:rsid w:val="006C22B1"/>
    <w:rsid w:val="006C249B"/>
    <w:rsid w:val="006C251A"/>
    <w:rsid w:val="006C2686"/>
    <w:rsid w:val="006C280A"/>
    <w:rsid w:val="006C2888"/>
    <w:rsid w:val="006C289D"/>
    <w:rsid w:val="006C2A53"/>
    <w:rsid w:val="006C2F77"/>
    <w:rsid w:val="006C313E"/>
    <w:rsid w:val="006C384C"/>
    <w:rsid w:val="006C387C"/>
    <w:rsid w:val="006C4016"/>
    <w:rsid w:val="006C4068"/>
    <w:rsid w:val="006C4275"/>
    <w:rsid w:val="006C42ED"/>
    <w:rsid w:val="006C43A3"/>
    <w:rsid w:val="006C448A"/>
    <w:rsid w:val="006C44EA"/>
    <w:rsid w:val="006C44EF"/>
    <w:rsid w:val="006C4559"/>
    <w:rsid w:val="006C456A"/>
    <w:rsid w:val="006C46E7"/>
    <w:rsid w:val="006C47CB"/>
    <w:rsid w:val="006C4989"/>
    <w:rsid w:val="006C4B7D"/>
    <w:rsid w:val="006C4C10"/>
    <w:rsid w:val="006C4C5B"/>
    <w:rsid w:val="006C4D85"/>
    <w:rsid w:val="006C50DB"/>
    <w:rsid w:val="006C5103"/>
    <w:rsid w:val="006C51B0"/>
    <w:rsid w:val="006C5559"/>
    <w:rsid w:val="006C5AAF"/>
    <w:rsid w:val="006C5AD9"/>
    <w:rsid w:val="006C5EC9"/>
    <w:rsid w:val="006C5FB4"/>
    <w:rsid w:val="006C6059"/>
    <w:rsid w:val="006C6562"/>
    <w:rsid w:val="006C65D9"/>
    <w:rsid w:val="006C6719"/>
    <w:rsid w:val="006C67FC"/>
    <w:rsid w:val="006C68A5"/>
    <w:rsid w:val="006C69F8"/>
    <w:rsid w:val="006C6BE3"/>
    <w:rsid w:val="006C730A"/>
    <w:rsid w:val="006C735D"/>
    <w:rsid w:val="006C7522"/>
    <w:rsid w:val="006C760C"/>
    <w:rsid w:val="006C79FE"/>
    <w:rsid w:val="006C7A3A"/>
    <w:rsid w:val="006C7A8E"/>
    <w:rsid w:val="006C7DDA"/>
    <w:rsid w:val="006C7FFB"/>
    <w:rsid w:val="006D038E"/>
    <w:rsid w:val="006D0417"/>
    <w:rsid w:val="006D051D"/>
    <w:rsid w:val="006D07E0"/>
    <w:rsid w:val="006D09D6"/>
    <w:rsid w:val="006D0AC7"/>
    <w:rsid w:val="006D0AF9"/>
    <w:rsid w:val="006D0BB9"/>
    <w:rsid w:val="006D1075"/>
    <w:rsid w:val="006D1379"/>
    <w:rsid w:val="006D15A2"/>
    <w:rsid w:val="006D17A6"/>
    <w:rsid w:val="006D1818"/>
    <w:rsid w:val="006D18DE"/>
    <w:rsid w:val="006D2101"/>
    <w:rsid w:val="006D2143"/>
    <w:rsid w:val="006D24F1"/>
    <w:rsid w:val="006D29CF"/>
    <w:rsid w:val="006D2C9D"/>
    <w:rsid w:val="006D2D20"/>
    <w:rsid w:val="006D2F59"/>
    <w:rsid w:val="006D3150"/>
    <w:rsid w:val="006D31DF"/>
    <w:rsid w:val="006D32B3"/>
    <w:rsid w:val="006D337C"/>
    <w:rsid w:val="006D396B"/>
    <w:rsid w:val="006D3D9D"/>
    <w:rsid w:val="006D3F59"/>
    <w:rsid w:val="006D40A1"/>
    <w:rsid w:val="006D42EB"/>
    <w:rsid w:val="006D4368"/>
    <w:rsid w:val="006D43A7"/>
    <w:rsid w:val="006D453F"/>
    <w:rsid w:val="006D46B5"/>
    <w:rsid w:val="006D48E7"/>
    <w:rsid w:val="006D4A0F"/>
    <w:rsid w:val="006D4AC1"/>
    <w:rsid w:val="006D4D73"/>
    <w:rsid w:val="006D4ED1"/>
    <w:rsid w:val="006D4FE1"/>
    <w:rsid w:val="006D56A7"/>
    <w:rsid w:val="006D56ED"/>
    <w:rsid w:val="006D572C"/>
    <w:rsid w:val="006D5877"/>
    <w:rsid w:val="006D5888"/>
    <w:rsid w:val="006D5A5E"/>
    <w:rsid w:val="006D5B0D"/>
    <w:rsid w:val="006D5E9D"/>
    <w:rsid w:val="006D6017"/>
    <w:rsid w:val="006D608A"/>
    <w:rsid w:val="006D60AC"/>
    <w:rsid w:val="006D632C"/>
    <w:rsid w:val="006D6741"/>
    <w:rsid w:val="006D68C6"/>
    <w:rsid w:val="006D6F08"/>
    <w:rsid w:val="006D7183"/>
    <w:rsid w:val="006D7633"/>
    <w:rsid w:val="006D7CEF"/>
    <w:rsid w:val="006D7D05"/>
    <w:rsid w:val="006D7FCC"/>
    <w:rsid w:val="006E00B3"/>
    <w:rsid w:val="006E04E5"/>
    <w:rsid w:val="006E062C"/>
    <w:rsid w:val="006E06BA"/>
    <w:rsid w:val="006E07DA"/>
    <w:rsid w:val="006E096D"/>
    <w:rsid w:val="006E0B6A"/>
    <w:rsid w:val="006E0C32"/>
    <w:rsid w:val="006E0EB4"/>
    <w:rsid w:val="006E117D"/>
    <w:rsid w:val="006E1203"/>
    <w:rsid w:val="006E1291"/>
    <w:rsid w:val="006E138B"/>
    <w:rsid w:val="006E1652"/>
    <w:rsid w:val="006E1674"/>
    <w:rsid w:val="006E1817"/>
    <w:rsid w:val="006E184D"/>
    <w:rsid w:val="006E1A06"/>
    <w:rsid w:val="006E1C82"/>
    <w:rsid w:val="006E2051"/>
    <w:rsid w:val="006E2355"/>
    <w:rsid w:val="006E24F9"/>
    <w:rsid w:val="006E25EA"/>
    <w:rsid w:val="006E2889"/>
    <w:rsid w:val="006E28B7"/>
    <w:rsid w:val="006E2A9B"/>
    <w:rsid w:val="006E2E08"/>
    <w:rsid w:val="006E328C"/>
    <w:rsid w:val="006E3310"/>
    <w:rsid w:val="006E335C"/>
    <w:rsid w:val="006E3444"/>
    <w:rsid w:val="006E3451"/>
    <w:rsid w:val="006E3644"/>
    <w:rsid w:val="006E3918"/>
    <w:rsid w:val="006E3B37"/>
    <w:rsid w:val="006E3F06"/>
    <w:rsid w:val="006E3F1D"/>
    <w:rsid w:val="006E4133"/>
    <w:rsid w:val="006E41A9"/>
    <w:rsid w:val="006E43F2"/>
    <w:rsid w:val="006E441E"/>
    <w:rsid w:val="006E45C8"/>
    <w:rsid w:val="006E46F7"/>
    <w:rsid w:val="006E477B"/>
    <w:rsid w:val="006E48E5"/>
    <w:rsid w:val="006E4D30"/>
    <w:rsid w:val="006E4E39"/>
    <w:rsid w:val="006E4F39"/>
    <w:rsid w:val="006E5020"/>
    <w:rsid w:val="006E51E3"/>
    <w:rsid w:val="006E5380"/>
    <w:rsid w:val="006E565E"/>
    <w:rsid w:val="006E56BB"/>
    <w:rsid w:val="006E5742"/>
    <w:rsid w:val="006E5CBD"/>
    <w:rsid w:val="006E5E78"/>
    <w:rsid w:val="006E6240"/>
    <w:rsid w:val="006E6493"/>
    <w:rsid w:val="006E65E3"/>
    <w:rsid w:val="006E673D"/>
    <w:rsid w:val="006E69E0"/>
    <w:rsid w:val="006E6A23"/>
    <w:rsid w:val="006E6CE8"/>
    <w:rsid w:val="006E6E05"/>
    <w:rsid w:val="006E6E7F"/>
    <w:rsid w:val="006E6F3E"/>
    <w:rsid w:val="006E710D"/>
    <w:rsid w:val="006E7247"/>
    <w:rsid w:val="006E72F8"/>
    <w:rsid w:val="006E730F"/>
    <w:rsid w:val="006E7492"/>
    <w:rsid w:val="006E7543"/>
    <w:rsid w:val="006E75E4"/>
    <w:rsid w:val="006E76DD"/>
    <w:rsid w:val="006E776A"/>
    <w:rsid w:val="006E7781"/>
    <w:rsid w:val="006E797B"/>
    <w:rsid w:val="006E7A3C"/>
    <w:rsid w:val="006E7B20"/>
    <w:rsid w:val="006E7D36"/>
    <w:rsid w:val="006E7D3B"/>
    <w:rsid w:val="006F021A"/>
    <w:rsid w:val="006F05A1"/>
    <w:rsid w:val="006F0745"/>
    <w:rsid w:val="006F09E5"/>
    <w:rsid w:val="006F0DDE"/>
    <w:rsid w:val="006F1347"/>
    <w:rsid w:val="006F15BC"/>
    <w:rsid w:val="006F19E3"/>
    <w:rsid w:val="006F1B70"/>
    <w:rsid w:val="006F1CE0"/>
    <w:rsid w:val="006F1D30"/>
    <w:rsid w:val="006F1D91"/>
    <w:rsid w:val="006F202D"/>
    <w:rsid w:val="006F20A7"/>
    <w:rsid w:val="006F266F"/>
    <w:rsid w:val="006F2814"/>
    <w:rsid w:val="006F2996"/>
    <w:rsid w:val="006F29C2"/>
    <w:rsid w:val="006F29ED"/>
    <w:rsid w:val="006F2D3F"/>
    <w:rsid w:val="006F308D"/>
    <w:rsid w:val="006F341D"/>
    <w:rsid w:val="006F3896"/>
    <w:rsid w:val="006F3926"/>
    <w:rsid w:val="006F3B00"/>
    <w:rsid w:val="006F3B13"/>
    <w:rsid w:val="006F3B6A"/>
    <w:rsid w:val="006F3CAF"/>
    <w:rsid w:val="006F3CDE"/>
    <w:rsid w:val="006F3E97"/>
    <w:rsid w:val="006F3F4A"/>
    <w:rsid w:val="006F410A"/>
    <w:rsid w:val="006F4151"/>
    <w:rsid w:val="006F451D"/>
    <w:rsid w:val="006F4534"/>
    <w:rsid w:val="006F4713"/>
    <w:rsid w:val="006F4750"/>
    <w:rsid w:val="006F4760"/>
    <w:rsid w:val="006F4D0F"/>
    <w:rsid w:val="006F4F79"/>
    <w:rsid w:val="006F5023"/>
    <w:rsid w:val="006F50A9"/>
    <w:rsid w:val="006F533E"/>
    <w:rsid w:val="006F54D3"/>
    <w:rsid w:val="006F56BC"/>
    <w:rsid w:val="006F58D4"/>
    <w:rsid w:val="006F592C"/>
    <w:rsid w:val="006F59A7"/>
    <w:rsid w:val="006F5B97"/>
    <w:rsid w:val="006F5BA2"/>
    <w:rsid w:val="006F5F18"/>
    <w:rsid w:val="006F5F3E"/>
    <w:rsid w:val="006F633E"/>
    <w:rsid w:val="006F6435"/>
    <w:rsid w:val="006F6504"/>
    <w:rsid w:val="006F6555"/>
    <w:rsid w:val="006F6582"/>
    <w:rsid w:val="006F6593"/>
    <w:rsid w:val="006F664A"/>
    <w:rsid w:val="006F66FE"/>
    <w:rsid w:val="006F6BD9"/>
    <w:rsid w:val="006F6D60"/>
    <w:rsid w:val="006F6E3F"/>
    <w:rsid w:val="006F6EDB"/>
    <w:rsid w:val="006F6FEB"/>
    <w:rsid w:val="006F70D2"/>
    <w:rsid w:val="006F74CD"/>
    <w:rsid w:val="006F759C"/>
    <w:rsid w:val="006F763B"/>
    <w:rsid w:val="006F7733"/>
    <w:rsid w:val="006F7D59"/>
    <w:rsid w:val="00700878"/>
    <w:rsid w:val="00700BBE"/>
    <w:rsid w:val="00700BCE"/>
    <w:rsid w:val="00700C38"/>
    <w:rsid w:val="00700C44"/>
    <w:rsid w:val="00700D7C"/>
    <w:rsid w:val="00700D89"/>
    <w:rsid w:val="007010B1"/>
    <w:rsid w:val="0070155B"/>
    <w:rsid w:val="007015AC"/>
    <w:rsid w:val="00701896"/>
    <w:rsid w:val="00701966"/>
    <w:rsid w:val="00701C3A"/>
    <w:rsid w:val="00701F43"/>
    <w:rsid w:val="00702491"/>
    <w:rsid w:val="007025B8"/>
    <w:rsid w:val="00702B66"/>
    <w:rsid w:val="00702D79"/>
    <w:rsid w:val="00702E91"/>
    <w:rsid w:val="00702EDA"/>
    <w:rsid w:val="00702FCF"/>
    <w:rsid w:val="00703178"/>
    <w:rsid w:val="0070346E"/>
    <w:rsid w:val="0070380A"/>
    <w:rsid w:val="00703AD0"/>
    <w:rsid w:val="00703B70"/>
    <w:rsid w:val="00703FF4"/>
    <w:rsid w:val="007041E1"/>
    <w:rsid w:val="00704297"/>
    <w:rsid w:val="007047A7"/>
    <w:rsid w:val="00704DD4"/>
    <w:rsid w:val="00704EDB"/>
    <w:rsid w:val="00704EF5"/>
    <w:rsid w:val="00704F45"/>
    <w:rsid w:val="007050F9"/>
    <w:rsid w:val="00705C06"/>
    <w:rsid w:val="00705D9F"/>
    <w:rsid w:val="00705DFC"/>
    <w:rsid w:val="00705F0D"/>
    <w:rsid w:val="00705F40"/>
    <w:rsid w:val="00705FE8"/>
    <w:rsid w:val="00706101"/>
    <w:rsid w:val="007062ED"/>
    <w:rsid w:val="007063B8"/>
    <w:rsid w:val="00706C34"/>
    <w:rsid w:val="00706E6A"/>
    <w:rsid w:val="00707072"/>
    <w:rsid w:val="007070A0"/>
    <w:rsid w:val="00707199"/>
    <w:rsid w:val="0070727E"/>
    <w:rsid w:val="007072CE"/>
    <w:rsid w:val="0070730B"/>
    <w:rsid w:val="007074D0"/>
    <w:rsid w:val="007075B0"/>
    <w:rsid w:val="00707ADF"/>
    <w:rsid w:val="00707D61"/>
    <w:rsid w:val="00707D68"/>
    <w:rsid w:val="00707E44"/>
    <w:rsid w:val="00707FA4"/>
    <w:rsid w:val="0071019C"/>
    <w:rsid w:val="00710631"/>
    <w:rsid w:val="007106E4"/>
    <w:rsid w:val="007108CC"/>
    <w:rsid w:val="007109A9"/>
    <w:rsid w:val="00710CB0"/>
    <w:rsid w:val="007111B7"/>
    <w:rsid w:val="00711209"/>
    <w:rsid w:val="007112A1"/>
    <w:rsid w:val="007115E7"/>
    <w:rsid w:val="007116CE"/>
    <w:rsid w:val="007119BE"/>
    <w:rsid w:val="00711B10"/>
    <w:rsid w:val="00711D69"/>
    <w:rsid w:val="00711DF4"/>
    <w:rsid w:val="00712087"/>
    <w:rsid w:val="00712287"/>
    <w:rsid w:val="00712465"/>
    <w:rsid w:val="00712772"/>
    <w:rsid w:val="00712782"/>
    <w:rsid w:val="007127EE"/>
    <w:rsid w:val="0071289C"/>
    <w:rsid w:val="0071293A"/>
    <w:rsid w:val="0071296E"/>
    <w:rsid w:val="00712974"/>
    <w:rsid w:val="00712A3F"/>
    <w:rsid w:val="00712E36"/>
    <w:rsid w:val="00712FE6"/>
    <w:rsid w:val="007131B3"/>
    <w:rsid w:val="00713324"/>
    <w:rsid w:val="00713482"/>
    <w:rsid w:val="00713568"/>
    <w:rsid w:val="0071377D"/>
    <w:rsid w:val="0071395A"/>
    <w:rsid w:val="00713B39"/>
    <w:rsid w:val="00713BF3"/>
    <w:rsid w:val="00713C0E"/>
    <w:rsid w:val="00713E33"/>
    <w:rsid w:val="00714471"/>
    <w:rsid w:val="007148D3"/>
    <w:rsid w:val="00714C00"/>
    <w:rsid w:val="00714D9E"/>
    <w:rsid w:val="00714F7A"/>
    <w:rsid w:val="007152A5"/>
    <w:rsid w:val="007154B4"/>
    <w:rsid w:val="0071550A"/>
    <w:rsid w:val="0071556D"/>
    <w:rsid w:val="0071574E"/>
    <w:rsid w:val="00715790"/>
    <w:rsid w:val="00715A81"/>
    <w:rsid w:val="00715AF9"/>
    <w:rsid w:val="00715B9A"/>
    <w:rsid w:val="00715DFC"/>
    <w:rsid w:val="00715ECB"/>
    <w:rsid w:val="00716846"/>
    <w:rsid w:val="007168DA"/>
    <w:rsid w:val="00716929"/>
    <w:rsid w:val="00716A20"/>
    <w:rsid w:val="00716E08"/>
    <w:rsid w:val="00716F2F"/>
    <w:rsid w:val="007175F4"/>
    <w:rsid w:val="007176C5"/>
    <w:rsid w:val="00717995"/>
    <w:rsid w:val="00717A08"/>
    <w:rsid w:val="00717C1B"/>
    <w:rsid w:val="00717CA5"/>
    <w:rsid w:val="00717DF1"/>
    <w:rsid w:val="00717F3D"/>
    <w:rsid w:val="00720009"/>
    <w:rsid w:val="00720278"/>
    <w:rsid w:val="00720372"/>
    <w:rsid w:val="007205DF"/>
    <w:rsid w:val="007208BA"/>
    <w:rsid w:val="00720D64"/>
    <w:rsid w:val="0072114D"/>
    <w:rsid w:val="00721154"/>
    <w:rsid w:val="0072123E"/>
    <w:rsid w:val="00721DE3"/>
    <w:rsid w:val="00721E16"/>
    <w:rsid w:val="0072247B"/>
    <w:rsid w:val="007225D2"/>
    <w:rsid w:val="0072288A"/>
    <w:rsid w:val="00722B5E"/>
    <w:rsid w:val="0072301E"/>
    <w:rsid w:val="007231C4"/>
    <w:rsid w:val="007232BA"/>
    <w:rsid w:val="007233BA"/>
    <w:rsid w:val="00723466"/>
    <w:rsid w:val="007234FD"/>
    <w:rsid w:val="00723636"/>
    <w:rsid w:val="00723696"/>
    <w:rsid w:val="00723915"/>
    <w:rsid w:val="00723918"/>
    <w:rsid w:val="007241BE"/>
    <w:rsid w:val="007242C2"/>
    <w:rsid w:val="00724D2F"/>
    <w:rsid w:val="00724E57"/>
    <w:rsid w:val="00725178"/>
    <w:rsid w:val="00725786"/>
    <w:rsid w:val="007257D0"/>
    <w:rsid w:val="00725842"/>
    <w:rsid w:val="00725D80"/>
    <w:rsid w:val="00725F18"/>
    <w:rsid w:val="0072619A"/>
    <w:rsid w:val="0072622E"/>
    <w:rsid w:val="00726445"/>
    <w:rsid w:val="00726A40"/>
    <w:rsid w:val="00726DF5"/>
    <w:rsid w:val="00726EA6"/>
    <w:rsid w:val="00727171"/>
    <w:rsid w:val="00727208"/>
    <w:rsid w:val="007275CF"/>
    <w:rsid w:val="00727680"/>
    <w:rsid w:val="00727772"/>
    <w:rsid w:val="007278B7"/>
    <w:rsid w:val="007279CF"/>
    <w:rsid w:val="00727D57"/>
    <w:rsid w:val="00727EB9"/>
    <w:rsid w:val="007300F2"/>
    <w:rsid w:val="007301CD"/>
    <w:rsid w:val="0073021C"/>
    <w:rsid w:val="00730834"/>
    <w:rsid w:val="00730B8E"/>
    <w:rsid w:val="007311A2"/>
    <w:rsid w:val="0073152D"/>
    <w:rsid w:val="00731663"/>
    <w:rsid w:val="00731D40"/>
    <w:rsid w:val="00731D42"/>
    <w:rsid w:val="00731DE3"/>
    <w:rsid w:val="00732421"/>
    <w:rsid w:val="007325E8"/>
    <w:rsid w:val="007327B1"/>
    <w:rsid w:val="00732A0A"/>
    <w:rsid w:val="00732CD1"/>
    <w:rsid w:val="00732ECF"/>
    <w:rsid w:val="00732F25"/>
    <w:rsid w:val="00732F72"/>
    <w:rsid w:val="0073319B"/>
    <w:rsid w:val="007334FB"/>
    <w:rsid w:val="00733802"/>
    <w:rsid w:val="007338BD"/>
    <w:rsid w:val="00733937"/>
    <w:rsid w:val="00733C97"/>
    <w:rsid w:val="00733DAC"/>
    <w:rsid w:val="00733DB2"/>
    <w:rsid w:val="00733EE9"/>
    <w:rsid w:val="00733FF9"/>
    <w:rsid w:val="007340C3"/>
    <w:rsid w:val="0073410E"/>
    <w:rsid w:val="007343C3"/>
    <w:rsid w:val="0073461F"/>
    <w:rsid w:val="007346DD"/>
    <w:rsid w:val="007348B1"/>
    <w:rsid w:val="00734B34"/>
    <w:rsid w:val="00734D6C"/>
    <w:rsid w:val="00734E50"/>
    <w:rsid w:val="00735074"/>
    <w:rsid w:val="00735649"/>
    <w:rsid w:val="007356BD"/>
    <w:rsid w:val="00735878"/>
    <w:rsid w:val="00735AA6"/>
    <w:rsid w:val="00735BB6"/>
    <w:rsid w:val="00735D9B"/>
    <w:rsid w:val="00735DC7"/>
    <w:rsid w:val="00735E0F"/>
    <w:rsid w:val="00735E20"/>
    <w:rsid w:val="0073622E"/>
    <w:rsid w:val="007362A6"/>
    <w:rsid w:val="007363FE"/>
    <w:rsid w:val="007366BA"/>
    <w:rsid w:val="00736727"/>
    <w:rsid w:val="007367AC"/>
    <w:rsid w:val="00736A02"/>
    <w:rsid w:val="00736D7D"/>
    <w:rsid w:val="00736F96"/>
    <w:rsid w:val="00737053"/>
    <w:rsid w:val="00737064"/>
    <w:rsid w:val="007374A0"/>
    <w:rsid w:val="007376B1"/>
    <w:rsid w:val="007376FB"/>
    <w:rsid w:val="0073780A"/>
    <w:rsid w:val="00737AFF"/>
    <w:rsid w:val="00737C82"/>
    <w:rsid w:val="00737E6C"/>
    <w:rsid w:val="00737EB2"/>
    <w:rsid w:val="00737F80"/>
    <w:rsid w:val="0074011A"/>
    <w:rsid w:val="0074024B"/>
    <w:rsid w:val="00740322"/>
    <w:rsid w:val="00740368"/>
    <w:rsid w:val="00740942"/>
    <w:rsid w:val="0074099F"/>
    <w:rsid w:val="007409D6"/>
    <w:rsid w:val="00740B5D"/>
    <w:rsid w:val="00740CB4"/>
    <w:rsid w:val="00740E58"/>
    <w:rsid w:val="00740F6D"/>
    <w:rsid w:val="00741316"/>
    <w:rsid w:val="0074191C"/>
    <w:rsid w:val="00741A6F"/>
    <w:rsid w:val="00741A97"/>
    <w:rsid w:val="00741B4E"/>
    <w:rsid w:val="00741B95"/>
    <w:rsid w:val="00741FE7"/>
    <w:rsid w:val="00742042"/>
    <w:rsid w:val="007420E1"/>
    <w:rsid w:val="00742271"/>
    <w:rsid w:val="00742407"/>
    <w:rsid w:val="0074247D"/>
    <w:rsid w:val="0074285B"/>
    <w:rsid w:val="00742ACC"/>
    <w:rsid w:val="00742E35"/>
    <w:rsid w:val="00742E51"/>
    <w:rsid w:val="00742F58"/>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96C"/>
    <w:rsid w:val="0074498C"/>
    <w:rsid w:val="007449C5"/>
    <w:rsid w:val="00744A85"/>
    <w:rsid w:val="00744EAB"/>
    <w:rsid w:val="007450C8"/>
    <w:rsid w:val="0074514A"/>
    <w:rsid w:val="0074524B"/>
    <w:rsid w:val="00745286"/>
    <w:rsid w:val="00745346"/>
    <w:rsid w:val="007454DF"/>
    <w:rsid w:val="00745963"/>
    <w:rsid w:val="00745B8B"/>
    <w:rsid w:val="00745CF7"/>
    <w:rsid w:val="007463A8"/>
    <w:rsid w:val="007463FE"/>
    <w:rsid w:val="00746537"/>
    <w:rsid w:val="007466E0"/>
    <w:rsid w:val="0074682E"/>
    <w:rsid w:val="00746A83"/>
    <w:rsid w:val="00746B9D"/>
    <w:rsid w:val="0074706E"/>
    <w:rsid w:val="00747690"/>
    <w:rsid w:val="00747D8B"/>
    <w:rsid w:val="007502BF"/>
    <w:rsid w:val="00750448"/>
    <w:rsid w:val="007504DC"/>
    <w:rsid w:val="00750530"/>
    <w:rsid w:val="0075063B"/>
    <w:rsid w:val="007508AD"/>
    <w:rsid w:val="00750E5D"/>
    <w:rsid w:val="00750E77"/>
    <w:rsid w:val="00751048"/>
    <w:rsid w:val="00751228"/>
    <w:rsid w:val="00751233"/>
    <w:rsid w:val="0075125F"/>
    <w:rsid w:val="00751685"/>
    <w:rsid w:val="00751752"/>
    <w:rsid w:val="007519EB"/>
    <w:rsid w:val="00751A57"/>
    <w:rsid w:val="00751C78"/>
    <w:rsid w:val="00751EC8"/>
    <w:rsid w:val="00752033"/>
    <w:rsid w:val="00752110"/>
    <w:rsid w:val="007524FB"/>
    <w:rsid w:val="00752798"/>
    <w:rsid w:val="007527A2"/>
    <w:rsid w:val="00752CE4"/>
    <w:rsid w:val="00752EBE"/>
    <w:rsid w:val="00752F78"/>
    <w:rsid w:val="007530E1"/>
    <w:rsid w:val="007536EF"/>
    <w:rsid w:val="0075423B"/>
    <w:rsid w:val="007542AA"/>
    <w:rsid w:val="00754440"/>
    <w:rsid w:val="0075464C"/>
    <w:rsid w:val="00754773"/>
    <w:rsid w:val="0075478C"/>
    <w:rsid w:val="0075488E"/>
    <w:rsid w:val="007548F2"/>
    <w:rsid w:val="007548FA"/>
    <w:rsid w:val="00754D97"/>
    <w:rsid w:val="00754E48"/>
    <w:rsid w:val="007550D5"/>
    <w:rsid w:val="007550EB"/>
    <w:rsid w:val="0075588C"/>
    <w:rsid w:val="00755E2B"/>
    <w:rsid w:val="0075626B"/>
    <w:rsid w:val="0075638E"/>
    <w:rsid w:val="00756415"/>
    <w:rsid w:val="0075647C"/>
    <w:rsid w:val="00756784"/>
    <w:rsid w:val="00756FDC"/>
    <w:rsid w:val="00757006"/>
    <w:rsid w:val="007571E1"/>
    <w:rsid w:val="007576EB"/>
    <w:rsid w:val="007576F8"/>
    <w:rsid w:val="0075794A"/>
    <w:rsid w:val="0075796B"/>
    <w:rsid w:val="00757A16"/>
    <w:rsid w:val="00757C94"/>
    <w:rsid w:val="007601CA"/>
    <w:rsid w:val="007603E2"/>
    <w:rsid w:val="0076045A"/>
    <w:rsid w:val="007604B2"/>
    <w:rsid w:val="0076050B"/>
    <w:rsid w:val="0076090C"/>
    <w:rsid w:val="007609F7"/>
    <w:rsid w:val="00760A16"/>
    <w:rsid w:val="00760A82"/>
    <w:rsid w:val="00760ADA"/>
    <w:rsid w:val="00760C51"/>
    <w:rsid w:val="00761203"/>
    <w:rsid w:val="007614D3"/>
    <w:rsid w:val="00761D5F"/>
    <w:rsid w:val="00762124"/>
    <w:rsid w:val="007622C0"/>
    <w:rsid w:val="00762437"/>
    <w:rsid w:val="007624CF"/>
    <w:rsid w:val="0076283C"/>
    <w:rsid w:val="0076293B"/>
    <w:rsid w:val="007635E8"/>
    <w:rsid w:val="00763B0C"/>
    <w:rsid w:val="00763BC6"/>
    <w:rsid w:val="00763E69"/>
    <w:rsid w:val="00763F4E"/>
    <w:rsid w:val="007646A1"/>
    <w:rsid w:val="0076501A"/>
    <w:rsid w:val="00765281"/>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605"/>
    <w:rsid w:val="00766726"/>
    <w:rsid w:val="00766BAD"/>
    <w:rsid w:val="00766C5D"/>
    <w:rsid w:val="00766E43"/>
    <w:rsid w:val="007670C0"/>
    <w:rsid w:val="00767403"/>
    <w:rsid w:val="007675EE"/>
    <w:rsid w:val="00767A12"/>
    <w:rsid w:val="00767B14"/>
    <w:rsid w:val="00767C4A"/>
    <w:rsid w:val="00767DD3"/>
    <w:rsid w:val="00770056"/>
    <w:rsid w:val="00770141"/>
    <w:rsid w:val="00770317"/>
    <w:rsid w:val="0077033E"/>
    <w:rsid w:val="00770500"/>
    <w:rsid w:val="00770A00"/>
    <w:rsid w:val="00770CD7"/>
    <w:rsid w:val="00770EBD"/>
    <w:rsid w:val="00771069"/>
    <w:rsid w:val="0077110A"/>
    <w:rsid w:val="0077117A"/>
    <w:rsid w:val="0077135D"/>
    <w:rsid w:val="0077154F"/>
    <w:rsid w:val="00771713"/>
    <w:rsid w:val="0077188D"/>
    <w:rsid w:val="00771A51"/>
    <w:rsid w:val="00771F8E"/>
    <w:rsid w:val="00772090"/>
    <w:rsid w:val="007727E8"/>
    <w:rsid w:val="00772903"/>
    <w:rsid w:val="007729A2"/>
    <w:rsid w:val="007729B3"/>
    <w:rsid w:val="00772B05"/>
    <w:rsid w:val="00772F8C"/>
    <w:rsid w:val="007734A5"/>
    <w:rsid w:val="007735ED"/>
    <w:rsid w:val="00773A43"/>
    <w:rsid w:val="00773E49"/>
    <w:rsid w:val="00773F33"/>
    <w:rsid w:val="00773F5A"/>
    <w:rsid w:val="007741AB"/>
    <w:rsid w:val="00774203"/>
    <w:rsid w:val="00774214"/>
    <w:rsid w:val="00774404"/>
    <w:rsid w:val="007746D3"/>
    <w:rsid w:val="00774ABE"/>
    <w:rsid w:val="00774C72"/>
    <w:rsid w:val="00774D7C"/>
    <w:rsid w:val="00774E96"/>
    <w:rsid w:val="00774EC3"/>
    <w:rsid w:val="00775252"/>
    <w:rsid w:val="007755E0"/>
    <w:rsid w:val="007755F2"/>
    <w:rsid w:val="00775F73"/>
    <w:rsid w:val="00776971"/>
    <w:rsid w:val="00776B48"/>
    <w:rsid w:val="00776B95"/>
    <w:rsid w:val="00776D1B"/>
    <w:rsid w:val="00776FA0"/>
    <w:rsid w:val="007771B5"/>
    <w:rsid w:val="00777983"/>
    <w:rsid w:val="00777C30"/>
    <w:rsid w:val="00780038"/>
    <w:rsid w:val="007800C4"/>
    <w:rsid w:val="00780368"/>
    <w:rsid w:val="00780A80"/>
    <w:rsid w:val="00780EA7"/>
    <w:rsid w:val="00780EF3"/>
    <w:rsid w:val="0078159A"/>
    <w:rsid w:val="007815B0"/>
    <w:rsid w:val="0078177E"/>
    <w:rsid w:val="00781A6D"/>
    <w:rsid w:val="00781A80"/>
    <w:rsid w:val="00781A84"/>
    <w:rsid w:val="00781B95"/>
    <w:rsid w:val="00781F29"/>
    <w:rsid w:val="0078213D"/>
    <w:rsid w:val="007824EC"/>
    <w:rsid w:val="00782A60"/>
    <w:rsid w:val="00783008"/>
    <w:rsid w:val="0078304C"/>
    <w:rsid w:val="00783377"/>
    <w:rsid w:val="00783436"/>
    <w:rsid w:val="007834C3"/>
    <w:rsid w:val="00783673"/>
    <w:rsid w:val="00783679"/>
    <w:rsid w:val="0078368A"/>
    <w:rsid w:val="007837EA"/>
    <w:rsid w:val="00783933"/>
    <w:rsid w:val="00783A8E"/>
    <w:rsid w:val="00783BD4"/>
    <w:rsid w:val="0078401D"/>
    <w:rsid w:val="00784101"/>
    <w:rsid w:val="007844AF"/>
    <w:rsid w:val="00784823"/>
    <w:rsid w:val="007848C6"/>
    <w:rsid w:val="00784968"/>
    <w:rsid w:val="00784E42"/>
    <w:rsid w:val="00784EA3"/>
    <w:rsid w:val="00784EA6"/>
    <w:rsid w:val="00784F1F"/>
    <w:rsid w:val="0078506F"/>
    <w:rsid w:val="007850DF"/>
    <w:rsid w:val="0078515F"/>
    <w:rsid w:val="00785274"/>
    <w:rsid w:val="007853AC"/>
    <w:rsid w:val="00785446"/>
    <w:rsid w:val="0078548D"/>
    <w:rsid w:val="00785490"/>
    <w:rsid w:val="007854C1"/>
    <w:rsid w:val="00785761"/>
    <w:rsid w:val="00785A0D"/>
    <w:rsid w:val="00785A41"/>
    <w:rsid w:val="00785C73"/>
    <w:rsid w:val="00785EBC"/>
    <w:rsid w:val="00786157"/>
    <w:rsid w:val="0078657B"/>
    <w:rsid w:val="007867AA"/>
    <w:rsid w:val="007868B3"/>
    <w:rsid w:val="0078693F"/>
    <w:rsid w:val="00786AEC"/>
    <w:rsid w:val="00786EA3"/>
    <w:rsid w:val="00787074"/>
    <w:rsid w:val="007870B8"/>
    <w:rsid w:val="0078710F"/>
    <w:rsid w:val="00787200"/>
    <w:rsid w:val="00787233"/>
    <w:rsid w:val="007873BD"/>
    <w:rsid w:val="0078743D"/>
    <w:rsid w:val="00787517"/>
    <w:rsid w:val="007875EE"/>
    <w:rsid w:val="007878A7"/>
    <w:rsid w:val="007879CB"/>
    <w:rsid w:val="007900C0"/>
    <w:rsid w:val="007900D3"/>
    <w:rsid w:val="00790540"/>
    <w:rsid w:val="007906EE"/>
    <w:rsid w:val="0079082B"/>
    <w:rsid w:val="0079094C"/>
    <w:rsid w:val="007909F8"/>
    <w:rsid w:val="00790D56"/>
    <w:rsid w:val="00790F0B"/>
    <w:rsid w:val="0079115A"/>
    <w:rsid w:val="00791161"/>
    <w:rsid w:val="00791415"/>
    <w:rsid w:val="007915D6"/>
    <w:rsid w:val="00791725"/>
    <w:rsid w:val="0079175E"/>
    <w:rsid w:val="007917EF"/>
    <w:rsid w:val="00791986"/>
    <w:rsid w:val="00791C49"/>
    <w:rsid w:val="007920E6"/>
    <w:rsid w:val="00792446"/>
    <w:rsid w:val="00792485"/>
    <w:rsid w:val="007925EA"/>
    <w:rsid w:val="007926B5"/>
    <w:rsid w:val="00792976"/>
    <w:rsid w:val="00792F1C"/>
    <w:rsid w:val="007934D8"/>
    <w:rsid w:val="0079358F"/>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5375"/>
    <w:rsid w:val="0079546D"/>
    <w:rsid w:val="0079558E"/>
    <w:rsid w:val="0079590F"/>
    <w:rsid w:val="00795A0A"/>
    <w:rsid w:val="00795BD1"/>
    <w:rsid w:val="00795C92"/>
    <w:rsid w:val="0079600C"/>
    <w:rsid w:val="00796231"/>
    <w:rsid w:val="00796251"/>
    <w:rsid w:val="00796591"/>
    <w:rsid w:val="007966BD"/>
    <w:rsid w:val="00796852"/>
    <w:rsid w:val="007968E9"/>
    <w:rsid w:val="007969F9"/>
    <w:rsid w:val="00796ABD"/>
    <w:rsid w:val="00796BF0"/>
    <w:rsid w:val="00796C03"/>
    <w:rsid w:val="00796C32"/>
    <w:rsid w:val="00796D90"/>
    <w:rsid w:val="00796E64"/>
    <w:rsid w:val="007972DC"/>
    <w:rsid w:val="0079735D"/>
    <w:rsid w:val="007975C9"/>
    <w:rsid w:val="007977E9"/>
    <w:rsid w:val="00797A06"/>
    <w:rsid w:val="007A02A9"/>
    <w:rsid w:val="007A076D"/>
    <w:rsid w:val="007A0815"/>
    <w:rsid w:val="007A097D"/>
    <w:rsid w:val="007A0CBF"/>
    <w:rsid w:val="007A0E7C"/>
    <w:rsid w:val="007A10AE"/>
    <w:rsid w:val="007A1289"/>
    <w:rsid w:val="007A13AB"/>
    <w:rsid w:val="007A15E7"/>
    <w:rsid w:val="007A16CC"/>
    <w:rsid w:val="007A17FB"/>
    <w:rsid w:val="007A1861"/>
    <w:rsid w:val="007A1B3F"/>
    <w:rsid w:val="007A1CB3"/>
    <w:rsid w:val="007A1D05"/>
    <w:rsid w:val="007A1F5F"/>
    <w:rsid w:val="007A221E"/>
    <w:rsid w:val="007A22D6"/>
    <w:rsid w:val="007A24FC"/>
    <w:rsid w:val="007A2704"/>
    <w:rsid w:val="007A2A4E"/>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1D3"/>
    <w:rsid w:val="007A43A6"/>
    <w:rsid w:val="007A44EF"/>
    <w:rsid w:val="007A4805"/>
    <w:rsid w:val="007A4B31"/>
    <w:rsid w:val="007A5275"/>
    <w:rsid w:val="007A529C"/>
    <w:rsid w:val="007A52EF"/>
    <w:rsid w:val="007A536F"/>
    <w:rsid w:val="007A5806"/>
    <w:rsid w:val="007A58A6"/>
    <w:rsid w:val="007A58E8"/>
    <w:rsid w:val="007A596B"/>
    <w:rsid w:val="007A5BB1"/>
    <w:rsid w:val="007A5C51"/>
    <w:rsid w:val="007A5DEB"/>
    <w:rsid w:val="007A60BC"/>
    <w:rsid w:val="007A6174"/>
    <w:rsid w:val="007A6427"/>
    <w:rsid w:val="007A64ED"/>
    <w:rsid w:val="007A6A2B"/>
    <w:rsid w:val="007A6C7A"/>
    <w:rsid w:val="007A6DC1"/>
    <w:rsid w:val="007A6EE1"/>
    <w:rsid w:val="007A722B"/>
    <w:rsid w:val="007A7237"/>
    <w:rsid w:val="007A75C0"/>
    <w:rsid w:val="007A776B"/>
    <w:rsid w:val="007A77EA"/>
    <w:rsid w:val="007A7986"/>
    <w:rsid w:val="007B025F"/>
    <w:rsid w:val="007B02F1"/>
    <w:rsid w:val="007B048F"/>
    <w:rsid w:val="007B0541"/>
    <w:rsid w:val="007B0590"/>
    <w:rsid w:val="007B0604"/>
    <w:rsid w:val="007B0662"/>
    <w:rsid w:val="007B07F7"/>
    <w:rsid w:val="007B0918"/>
    <w:rsid w:val="007B0EC6"/>
    <w:rsid w:val="007B101A"/>
    <w:rsid w:val="007B1119"/>
    <w:rsid w:val="007B13DE"/>
    <w:rsid w:val="007B1485"/>
    <w:rsid w:val="007B162D"/>
    <w:rsid w:val="007B163F"/>
    <w:rsid w:val="007B170E"/>
    <w:rsid w:val="007B1AB9"/>
    <w:rsid w:val="007B221E"/>
    <w:rsid w:val="007B2928"/>
    <w:rsid w:val="007B29F4"/>
    <w:rsid w:val="007B2C07"/>
    <w:rsid w:val="007B2C3D"/>
    <w:rsid w:val="007B2CEF"/>
    <w:rsid w:val="007B30E6"/>
    <w:rsid w:val="007B31F0"/>
    <w:rsid w:val="007B3356"/>
    <w:rsid w:val="007B35E6"/>
    <w:rsid w:val="007B37F7"/>
    <w:rsid w:val="007B3A96"/>
    <w:rsid w:val="007B3A9F"/>
    <w:rsid w:val="007B3D2D"/>
    <w:rsid w:val="007B4080"/>
    <w:rsid w:val="007B447D"/>
    <w:rsid w:val="007B45AD"/>
    <w:rsid w:val="007B47CB"/>
    <w:rsid w:val="007B489F"/>
    <w:rsid w:val="007B4B9C"/>
    <w:rsid w:val="007B4FB8"/>
    <w:rsid w:val="007B50AE"/>
    <w:rsid w:val="007B5168"/>
    <w:rsid w:val="007B5178"/>
    <w:rsid w:val="007B51DF"/>
    <w:rsid w:val="007B5391"/>
    <w:rsid w:val="007B543C"/>
    <w:rsid w:val="007B553E"/>
    <w:rsid w:val="007B5579"/>
    <w:rsid w:val="007B55B5"/>
    <w:rsid w:val="007B5602"/>
    <w:rsid w:val="007B5E9E"/>
    <w:rsid w:val="007B5EE4"/>
    <w:rsid w:val="007B5F4E"/>
    <w:rsid w:val="007B610D"/>
    <w:rsid w:val="007B639C"/>
    <w:rsid w:val="007B65EE"/>
    <w:rsid w:val="007B66AC"/>
    <w:rsid w:val="007B677E"/>
    <w:rsid w:val="007B6967"/>
    <w:rsid w:val="007B6F57"/>
    <w:rsid w:val="007B70CF"/>
    <w:rsid w:val="007B71CE"/>
    <w:rsid w:val="007B73BB"/>
    <w:rsid w:val="007B76F3"/>
    <w:rsid w:val="007B7770"/>
    <w:rsid w:val="007B793A"/>
    <w:rsid w:val="007B7AA7"/>
    <w:rsid w:val="007B7B90"/>
    <w:rsid w:val="007B7D17"/>
    <w:rsid w:val="007C01ED"/>
    <w:rsid w:val="007C03B2"/>
    <w:rsid w:val="007C04DA"/>
    <w:rsid w:val="007C05DD"/>
    <w:rsid w:val="007C08B0"/>
    <w:rsid w:val="007C0A23"/>
    <w:rsid w:val="007C0B5A"/>
    <w:rsid w:val="007C0BE6"/>
    <w:rsid w:val="007C0CD2"/>
    <w:rsid w:val="007C0FA7"/>
    <w:rsid w:val="007C103C"/>
    <w:rsid w:val="007C121B"/>
    <w:rsid w:val="007C1586"/>
    <w:rsid w:val="007C17E8"/>
    <w:rsid w:val="007C18E7"/>
    <w:rsid w:val="007C1DB6"/>
    <w:rsid w:val="007C2051"/>
    <w:rsid w:val="007C219F"/>
    <w:rsid w:val="007C2268"/>
    <w:rsid w:val="007C24D1"/>
    <w:rsid w:val="007C2506"/>
    <w:rsid w:val="007C25E0"/>
    <w:rsid w:val="007C29C7"/>
    <w:rsid w:val="007C2FCF"/>
    <w:rsid w:val="007C3047"/>
    <w:rsid w:val="007C3428"/>
    <w:rsid w:val="007C3574"/>
    <w:rsid w:val="007C37CC"/>
    <w:rsid w:val="007C3AD2"/>
    <w:rsid w:val="007C3CA2"/>
    <w:rsid w:val="007C3D18"/>
    <w:rsid w:val="007C3E8F"/>
    <w:rsid w:val="007C40D8"/>
    <w:rsid w:val="007C4520"/>
    <w:rsid w:val="007C4604"/>
    <w:rsid w:val="007C48CD"/>
    <w:rsid w:val="007C49BE"/>
    <w:rsid w:val="007C4AD8"/>
    <w:rsid w:val="007C4B1B"/>
    <w:rsid w:val="007C4B35"/>
    <w:rsid w:val="007C4BA1"/>
    <w:rsid w:val="007C4FBA"/>
    <w:rsid w:val="007C5284"/>
    <w:rsid w:val="007C5333"/>
    <w:rsid w:val="007C5AF2"/>
    <w:rsid w:val="007C5D50"/>
    <w:rsid w:val="007C60BF"/>
    <w:rsid w:val="007C6170"/>
    <w:rsid w:val="007C67C0"/>
    <w:rsid w:val="007C6A07"/>
    <w:rsid w:val="007C706F"/>
    <w:rsid w:val="007C71B0"/>
    <w:rsid w:val="007C74EE"/>
    <w:rsid w:val="007C75A1"/>
    <w:rsid w:val="007C77A5"/>
    <w:rsid w:val="007C7B4A"/>
    <w:rsid w:val="007C7B73"/>
    <w:rsid w:val="007C7B8F"/>
    <w:rsid w:val="007D01AC"/>
    <w:rsid w:val="007D0445"/>
    <w:rsid w:val="007D04E5"/>
    <w:rsid w:val="007D0759"/>
    <w:rsid w:val="007D0815"/>
    <w:rsid w:val="007D0B49"/>
    <w:rsid w:val="007D0B70"/>
    <w:rsid w:val="007D0C1C"/>
    <w:rsid w:val="007D1724"/>
    <w:rsid w:val="007D1779"/>
    <w:rsid w:val="007D17C2"/>
    <w:rsid w:val="007D1B09"/>
    <w:rsid w:val="007D1B0E"/>
    <w:rsid w:val="007D1BA8"/>
    <w:rsid w:val="007D223A"/>
    <w:rsid w:val="007D22B8"/>
    <w:rsid w:val="007D24D2"/>
    <w:rsid w:val="007D282B"/>
    <w:rsid w:val="007D2A88"/>
    <w:rsid w:val="007D2B57"/>
    <w:rsid w:val="007D2D1F"/>
    <w:rsid w:val="007D2D7E"/>
    <w:rsid w:val="007D2D88"/>
    <w:rsid w:val="007D2DCD"/>
    <w:rsid w:val="007D2DD1"/>
    <w:rsid w:val="007D2F65"/>
    <w:rsid w:val="007D3158"/>
    <w:rsid w:val="007D38BD"/>
    <w:rsid w:val="007D3997"/>
    <w:rsid w:val="007D3E13"/>
    <w:rsid w:val="007D4014"/>
    <w:rsid w:val="007D41DB"/>
    <w:rsid w:val="007D4381"/>
    <w:rsid w:val="007D4442"/>
    <w:rsid w:val="007D4773"/>
    <w:rsid w:val="007D4D37"/>
    <w:rsid w:val="007D508C"/>
    <w:rsid w:val="007D50BC"/>
    <w:rsid w:val="007D528D"/>
    <w:rsid w:val="007D57EF"/>
    <w:rsid w:val="007D5901"/>
    <w:rsid w:val="007D5A41"/>
    <w:rsid w:val="007D5AC6"/>
    <w:rsid w:val="007D5FCC"/>
    <w:rsid w:val="007D5FD4"/>
    <w:rsid w:val="007D602F"/>
    <w:rsid w:val="007D60F1"/>
    <w:rsid w:val="007D66F5"/>
    <w:rsid w:val="007D670D"/>
    <w:rsid w:val="007D6E37"/>
    <w:rsid w:val="007D6F37"/>
    <w:rsid w:val="007D7293"/>
    <w:rsid w:val="007D74E9"/>
    <w:rsid w:val="007D7526"/>
    <w:rsid w:val="007D7838"/>
    <w:rsid w:val="007D79AF"/>
    <w:rsid w:val="007D7AB6"/>
    <w:rsid w:val="007D7D80"/>
    <w:rsid w:val="007D7ED4"/>
    <w:rsid w:val="007D7EFF"/>
    <w:rsid w:val="007D7F7A"/>
    <w:rsid w:val="007E0134"/>
    <w:rsid w:val="007E0414"/>
    <w:rsid w:val="007E04F6"/>
    <w:rsid w:val="007E0527"/>
    <w:rsid w:val="007E0686"/>
    <w:rsid w:val="007E06DE"/>
    <w:rsid w:val="007E07E5"/>
    <w:rsid w:val="007E09CA"/>
    <w:rsid w:val="007E0A23"/>
    <w:rsid w:val="007E0E68"/>
    <w:rsid w:val="007E0F59"/>
    <w:rsid w:val="007E1109"/>
    <w:rsid w:val="007E1639"/>
    <w:rsid w:val="007E1A05"/>
    <w:rsid w:val="007E1A37"/>
    <w:rsid w:val="007E1A8E"/>
    <w:rsid w:val="007E21A1"/>
    <w:rsid w:val="007E2870"/>
    <w:rsid w:val="007E2914"/>
    <w:rsid w:val="007E2EA8"/>
    <w:rsid w:val="007E2F90"/>
    <w:rsid w:val="007E3180"/>
    <w:rsid w:val="007E3217"/>
    <w:rsid w:val="007E352E"/>
    <w:rsid w:val="007E3974"/>
    <w:rsid w:val="007E39C3"/>
    <w:rsid w:val="007E3C36"/>
    <w:rsid w:val="007E3EA4"/>
    <w:rsid w:val="007E4165"/>
    <w:rsid w:val="007E42B0"/>
    <w:rsid w:val="007E4317"/>
    <w:rsid w:val="007E4343"/>
    <w:rsid w:val="007E4610"/>
    <w:rsid w:val="007E4715"/>
    <w:rsid w:val="007E4AA9"/>
    <w:rsid w:val="007E4B13"/>
    <w:rsid w:val="007E4B30"/>
    <w:rsid w:val="007E4BEC"/>
    <w:rsid w:val="007E505B"/>
    <w:rsid w:val="007E534B"/>
    <w:rsid w:val="007E5385"/>
    <w:rsid w:val="007E54CD"/>
    <w:rsid w:val="007E5543"/>
    <w:rsid w:val="007E5709"/>
    <w:rsid w:val="007E576C"/>
    <w:rsid w:val="007E5FFD"/>
    <w:rsid w:val="007E61A7"/>
    <w:rsid w:val="007E6318"/>
    <w:rsid w:val="007E64F2"/>
    <w:rsid w:val="007E6698"/>
    <w:rsid w:val="007E66D7"/>
    <w:rsid w:val="007E670F"/>
    <w:rsid w:val="007E68C3"/>
    <w:rsid w:val="007E69BF"/>
    <w:rsid w:val="007E6DF4"/>
    <w:rsid w:val="007E7091"/>
    <w:rsid w:val="007E725D"/>
    <w:rsid w:val="007E7369"/>
    <w:rsid w:val="007E7553"/>
    <w:rsid w:val="007E7CD4"/>
    <w:rsid w:val="007E7EDE"/>
    <w:rsid w:val="007F0329"/>
    <w:rsid w:val="007F0564"/>
    <w:rsid w:val="007F0D30"/>
    <w:rsid w:val="007F0E47"/>
    <w:rsid w:val="007F0EF8"/>
    <w:rsid w:val="007F13C6"/>
    <w:rsid w:val="007F1838"/>
    <w:rsid w:val="007F1F16"/>
    <w:rsid w:val="007F22EE"/>
    <w:rsid w:val="007F2537"/>
    <w:rsid w:val="007F2BBC"/>
    <w:rsid w:val="007F2C47"/>
    <w:rsid w:val="007F2D2C"/>
    <w:rsid w:val="007F2E93"/>
    <w:rsid w:val="007F2FB0"/>
    <w:rsid w:val="007F3338"/>
    <w:rsid w:val="007F3481"/>
    <w:rsid w:val="007F37F4"/>
    <w:rsid w:val="007F395F"/>
    <w:rsid w:val="007F3AA5"/>
    <w:rsid w:val="007F3B72"/>
    <w:rsid w:val="007F3B7C"/>
    <w:rsid w:val="007F3BA5"/>
    <w:rsid w:val="007F3C9D"/>
    <w:rsid w:val="007F3CD1"/>
    <w:rsid w:val="007F417C"/>
    <w:rsid w:val="007F43D9"/>
    <w:rsid w:val="007F46D9"/>
    <w:rsid w:val="007F4784"/>
    <w:rsid w:val="007F47D1"/>
    <w:rsid w:val="007F484A"/>
    <w:rsid w:val="007F4892"/>
    <w:rsid w:val="007F4920"/>
    <w:rsid w:val="007F4D8B"/>
    <w:rsid w:val="007F4DBD"/>
    <w:rsid w:val="007F4F77"/>
    <w:rsid w:val="007F5181"/>
    <w:rsid w:val="007F5387"/>
    <w:rsid w:val="007F55EF"/>
    <w:rsid w:val="007F6070"/>
    <w:rsid w:val="007F62CF"/>
    <w:rsid w:val="007F652E"/>
    <w:rsid w:val="007F688F"/>
    <w:rsid w:val="007F6959"/>
    <w:rsid w:val="007F6A54"/>
    <w:rsid w:val="007F6B8B"/>
    <w:rsid w:val="007F6F3F"/>
    <w:rsid w:val="007F6F57"/>
    <w:rsid w:val="007F6FCD"/>
    <w:rsid w:val="007F730C"/>
    <w:rsid w:val="007F736F"/>
    <w:rsid w:val="007F76B7"/>
    <w:rsid w:val="007F7B31"/>
    <w:rsid w:val="007F7C01"/>
    <w:rsid w:val="007F7CC6"/>
    <w:rsid w:val="007F7CEE"/>
    <w:rsid w:val="007F7D1D"/>
    <w:rsid w:val="007F7E7A"/>
    <w:rsid w:val="007F7F34"/>
    <w:rsid w:val="007F7FF3"/>
    <w:rsid w:val="0080034E"/>
    <w:rsid w:val="008007C3"/>
    <w:rsid w:val="00800912"/>
    <w:rsid w:val="00800ADE"/>
    <w:rsid w:val="00800C3A"/>
    <w:rsid w:val="00800F9C"/>
    <w:rsid w:val="00800FC5"/>
    <w:rsid w:val="0080128A"/>
    <w:rsid w:val="0080128C"/>
    <w:rsid w:val="00801438"/>
    <w:rsid w:val="008019EA"/>
    <w:rsid w:val="00802049"/>
    <w:rsid w:val="00802478"/>
    <w:rsid w:val="00802775"/>
    <w:rsid w:val="00802F5F"/>
    <w:rsid w:val="0080300B"/>
    <w:rsid w:val="00803163"/>
    <w:rsid w:val="008032B0"/>
    <w:rsid w:val="00803361"/>
    <w:rsid w:val="0080340E"/>
    <w:rsid w:val="00803674"/>
    <w:rsid w:val="008037B2"/>
    <w:rsid w:val="008038FF"/>
    <w:rsid w:val="00803C0A"/>
    <w:rsid w:val="00803F2D"/>
    <w:rsid w:val="00803FAE"/>
    <w:rsid w:val="008045D9"/>
    <w:rsid w:val="008046CC"/>
    <w:rsid w:val="008048A6"/>
    <w:rsid w:val="00804917"/>
    <w:rsid w:val="00804CF3"/>
    <w:rsid w:val="00804D90"/>
    <w:rsid w:val="00804EAF"/>
    <w:rsid w:val="0080500B"/>
    <w:rsid w:val="008050F9"/>
    <w:rsid w:val="008052C2"/>
    <w:rsid w:val="00805310"/>
    <w:rsid w:val="008056E0"/>
    <w:rsid w:val="00805B3D"/>
    <w:rsid w:val="0080605F"/>
    <w:rsid w:val="008061C1"/>
    <w:rsid w:val="008061E6"/>
    <w:rsid w:val="0080624A"/>
    <w:rsid w:val="0080640C"/>
    <w:rsid w:val="00806556"/>
    <w:rsid w:val="008067F5"/>
    <w:rsid w:val="00806A16"/>
    <w:rsid w:val="00806D8D"/>
    <w:rsid w:val="00806E8E"/>
    <w:rsid w:val="00807033"/>
    <w:rsid w:val="00807175"/>
    <w:rsid w:val="0080718E"/>
    <w:rsid w:val="00807324"/>
    <w:rsid w:val="00807466"/>
    <w:rsid w:val="008074A9"/>
    <w:rsid w:val="008075DB"/>
    <w:rsid w:val="00807786"/>
    <w:rsid w:val="00807832"/>
    <w:rsid w:val="00807AB0"/>
    <w:rsid w:val="00807AB7"/>
    <w:rsid w:val="00807C18"/>
    <w:rsid w:val="00807F99"/>
    <w:rsid w:val="0081000A"/>
    <w:rsid w:val="00810080"/>
    <w:rsid w:val="008104D5"/>
    <w:rsid w:val="008105E2"/>
    <w:rsid w:val="00810685"/>
    <w:rsid w:val="00810911"/>
    <w:rsid w:val="0081098A"/>
    <w:rsid w:val="00810C76"/>
    <w:rsid w:val="00810C86"/>
    <w:rsid w:val="00810DD5"/>
    <w:rsid w:val="00810E00"/>
    <w:rsid w:val="008111B2"/>
    <w:rsid w:val="0081167E"/>
    <w:rsid w:val="00811E8C"/>
    <w:rsid w:val="00811FCB"/>
    <w:rsid w:val="00812375"/>
    <w:rsid w:val="0081237A"/>
    <w:rsid w:val="008124F3"/>
    <w:rsid w:val="0081264E"/>
    <w:rsid w:val="008128B5"/>
    <w:rsid w:val="00812B53"/>
    <w:rsid w:val="00812BD6"/>
    <w:rsid w:val="00812D5C"/>
    <w:rsid w:val="00812F36"/>
    <w:rsid w:val="00812F91"/>
    <w:rsid w:val="0081326B"/>
    <w:rsid w:val="0081338A"/>
    <w:rsid w:val="0081355A"/>
    <w:rsid w:val="00813A68"/>
    <w:rsid w:val="00813BE7"/>
    <w:rsid w:val="00813CC1"/>
    <w:rsid w:val="00813D2E"/>
    <w:rsid w:val="00813EEE"/>
    <w:rsid w:val="00813F3F"/>
    <w:rsid w:val="00814078"/>
    <w:rsid w:val="0081461C"/>
    <w:rsid w:val="00814624"/>
    <w:rsid w:val="00814783"/>
    <w:rsid w:val="00814A38"/>
    <w:rsid w:val="00814C44"/>
    <w:rsid w:val="00814DC8"/>
    <w:rsid w:val="00814EE5"/>
    <w:rsid w:val="00814FAE"/>
    <w:rsid w:val="008151B4"/>
    <w:rsid w:val="00815309"/>
    <w:rsid w:val="00815662"/>
    <w:rsid w:val="008158D6"/>
    <w:rsid w:val="008159B6"/>
    <w:rsid w:val="008159C6"/>
    <w:rsid w:val="00815C38"/>
    <w:rsid w:val="00815C7D"/>
    <w:rsid w:val="00815CE6"/>
    <w:rsid w:val="00815DAD"/>
    <w:rsid w:val="00815EC1"/>
    <w:rsid w:val="00815F61"/>
    <w:rsid w:val="00816236"/>
    <w:rsid w:val="0081639C"/>
    <w:rsid w:val="008163D3"/>
    <w:rsid w:val="0081648D"/>
    <w:rsid w:val="00816525"/>
    <w:rsid w:val="008166AC"/>
    <w:rsid w:val="008167C3"/>
    <w:rsid w:val="008167E2"/>
    <w:rsid w:val="00816F33"/>
    <w:rsid w:val="00816F54"/>
    <w:rsid w:val="00816F7F"/>
    <w:rsid w:val="00817081"/>
    <w:rsid w:val="00817196"/>
    <w:rsid w:val="0081742E"/>
    <w:rsid w:val="00817836"/>
    <w:rsid w:val="008179AA"/>
    <w:rsid w:val="00817C5A"/>
    <w:rsid w:val="00817DCF"/>
    <w:rsid w:val="00817F53"/>
    <w:rsid w:val="00820261"/>
    <w:rsid w:val="008202C5"/>
    <w:rsid w:val="0082035A"/>
    <w:rsid w:val="0082035F"/>
    <w:rsid w:val="008206DB"/>
    <w:rsid w:val="00820850"/>
    <w:rsid w:val="00820C9B"/>
    <w:rsid w:val="00820E70"/>
    <w:rsid w:val="00820F92"/>
    <w:rsid w:val="00821147"/>
    <w:rsid w:val="00821493"/>
    <w:rsid w:val="00821839"/>
    <w:rsid w:val="008218A1"/>
    <w:rsid w:val="0082191D"/>
    <w:rsid w:val="00821AAB"/>
    <w:rsid w:val="00821B45"/>
    <w:rsid w:val="00821D84"/>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4D"/>
    <w:rsid w:val="008233B9"/>
    <w:rsid w:val="008235DB"/>
    <w:rsid w:val="0082361E"/>
    <w:rsid w:val="00823625"/>
    <w:rsid w:val="00823CBE"/>
    <w:rsid w:val="00824213"/>
    <w:rsid w:val="00824AB4"/>
    <w:rsid w:val="00824B25"/>
    <w:rsid w:val="008250FE"/>
    <w:rsid w:val="008255D4"/>
    <w:rsid w:val="00825692"/>
    <w:rsid w:val="00825703"/>
    <w:rsid w:val="00825C42"/>
    <w:rsid w:val="00825D0C"/>
    <w:rsid w:val="00825D25"/>
    <w:rsid w:val="00825D3C"/>
    <w:rsid w:val="00825EDA"/>
    <w:rsid w:val="008262A4"/>
    <w:rsid w:val="008263F8"/>
    <w:rsid w:val="00826718"/>
    <w:rsid w:val="008269A8"/>
    <w:rsid w:val="00826A08"/>
    <w:rsid w:val="00826A9C"/>
    <w:rsid w:val="00826BEA"/>
    <w:rsid w:val="00826DEE"/>
    <w:rsid w:val="0082782E"/>
    <w:rsid w:val="008278F4"/>
    <w:rsid w:val="00827A3A"/>
    <w:rsid w:val="00827CEC"/>
    <w:rsid w:val="00827D6F"/>
    <w:rsid w:val="00827DE2"/>
    <w:rsid w:val="00827F17"/>
    <w:rsid w:val="00827F28"/>
    <w:rsid w:val="00827FC1"/>
    <w:rsid w:val="008303CA"/>
    <w:rsid w:val="0083060D"/>
    <w:rsid w:val="00830A19"/>
    <w:rsid w:val="00830A2D"/>
    <w:rsid w:val="00830B9F"/>
    <w:rsid w:val="00830CD0"/>
    <w:rsid w:val="00830F56"/>
    <w:rsid w:val="00830F82"/>
    <w:rsid w:val="0083107F"/>
    <w:rsid w:val="0083118A"/>
    <w:rsid w:val="0083187C"/>
    <w:rsid w:val="008318AF"/>
    <w:rsid w:val="0083193B"/>
    <w:rsid w:val="00831F5F"/>
    <w:rsid w:val="00832335"/>
    <w:rsid w:val="00832D25"/>
    <w:rsid w:val="00832EA3"/>
    <w:rsid w:val="00832EE2"/>
    <w:rsid w:val="00832FA2"/>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C2"/>
    <w:rsid w:val="00834953"/>
    <w:rsid w:val="00834AD9"/>
    <w:rsid w:val="00834BD1"/>
    <w:rsid w:val="00834BFE"/>
    <w:rsid w:val="00834D13"/>
    <w:rsid w:val="00834EFC"/>
    <w:rsid w:val="00835105"/>
    <w:rsid w:val="0083530D"/>
    <w:rsid w:val="008353CB"/>
    <w:rsid w:val="008353CE"/>
    <w:rsid w:val="00835713"/>
    <w:rsid w:val="00835785"/>
    <w:rsid w:val="00835867"/>
    <w:rsid w:val="00835A4A"/>
    <w:rsid w:val="00835AA0"/>
    <w:rsid w:val="00835ABA"/>
    <w:rsid w:val="00835B30"/>
    <w:rsid w:val="00835E91"/>
    <w:rsid w:val="00835F6B"/>
    <w:rsid w:val="008360AC"/>
    <w:rsid w:val="0083630A"/>
    <w:rsid w:val="0083658E"/>
    <w:rsid w:val="00836601"/>
    <w:rsid w:val="00836664"/>
    <w:rsid w:val="00836C1C"/>
    <w:rsid w:val="00836CE2"/>
    <w:rsid w:val="00836F73"/>
    <w:rsid w:val="00836F89"/>
    <w:rsid w:val="00837666"/>
    <w:rsid w:val="00837696"/>
    <w:rsid w:val="008376AC"/>
    <w:rsid w:val="00840273"/>
    <w:rsid w:val="00840457"/>
    <w:rsid w:val="00840548"/>
    <w:rsid w:val="00840699"/>
    <w:rsid w:val="00840A96"/>
    <w:rsid w:val="00840ACE"/>
    <w:rsid w:val="00840E2C"/>
    <w:rsid w:val="00840F5D"/>
    <w:rsid w:val="008415FC"/>
    <w:rsid w:val="008417CD"/>
    <w:rsid w:val="008417D0"/>
    <w:rsid w:val="00841B37"/>
    <w:rsid w:val="00841D5D"/>
    <w:rsid w:val="00841F7A"/>
    <w:rsid w:val="00842338"/>
    <w:rsid w:val="008423CF"/>
    <w:rsid w:val="0084291E"/>
    <w:rsid w:val="008429DF"/>
    <w:rsid w:val="00842AE3"/>
    <w:rsid w:val="00842BDB"/>
    <w:rsid w:val="00842D24"/>
    <w:rsid w:val="00842EDB"/>
    <w:rsid w:val="00842F7B"/>
    <w:rsid w:val="00842FB2"/>
    <w:rsid w:val="00843047"/>
    <w:rsid w:val="008431EE"/>
    <w:rsid w:val="00843344"/>
    <w:rsid w:val="00843B10"/>
    <w:rsid w:val="00843D3D"/>
    <w:rsid w:val="0084408A"/>
    <w:rsid w:val="00844261"/>
    <w:rsid w:val="008444E8"/>
    <w:rsid w:val="00844735"/>
    <w:rsid w:val="00844B57"/>
    <w:rsid w:val="00844DA8"/>
    <w:rsid w:val="00844E80"/>
    <w:rsid w:val="008450BB"/>
    <w:rsid w:val="0084554D"/>
    <w:rsid w:val="00845728"/>
    <w:rsid w:val="00845941"/>
    <w:rsid w:val="00845A7E"/>
    <w:rsid w:val="00845B1D"/>
    <w:rsid w:val="00845B46"/>
    <w:rsid w:val="00845C4B"/>
    <w:rsid w:val="00845D4B"/>
    <w:rsid w:val="008460BA"/>
    <w:rsid w:val="008460D7"/>
    <w:rsid w:val="008462E5"/>
    <w:rsid w:val="008464EB"/>
    <w:rsid w:val="0084668E"/>
    <w:rsid w:val="00846779"/>
    <w:rsid w:val="00846807"/>
    <w:rsid w:val="00846855"/>
    <w:rsid w:val="008468B6"/>
    <w:rsid w:val="00846A07"/>
    <w:rsid w:val="00846D1D"/>
    <w:rsid w:val="00846FE7"/>
    <w:rsid w:val="0084742B"/>
    <w:rsid w:val="00847466"/>
    <w:rsid w:val="008476AB"/>
    <w:rsid w:val="0084782C"/>
    <w:rsid w:val="00847870"/>
    <w:rsid w:val="00847C46"/>
    <w:rsid w:val="00847F57"/>
    <w:rsid w:val="00847F7A"/>
    <w:rsid w:val="0085009D"/>
    <w:rsid w:val="008501B3"/>
    <w:rsid w:val="008502E6"/>
    <w:rsid w:val="008504B7"/>
    <w:rsid w:val="00850655"/>
    <w:rsid w:val="008506A1"/>
    <w:rsid w:val="008506F3"/>
    <w:rsid w:val="00850715"/>
    <w:rsid w:val="00850A8F"/>
    <w:rsid w:val="00850E37"/>
    <w:rsid w:val="00850E6D"/>
    <w:rsid w:val="00851043"/>
    <w:rsid w:val="008511D3"/>
    <w:rsid w:val="00851225"/>
    <w:rsid w:val="00851805"/>
    <w:rsid w:val="00851A44"/>
    <w:rsid w:val="00851A99"/>
    <w:rsid w:val="00851D09"/>
    <w:rsid w:val="00851E97"/>
    <w:rsid w:val="0085253B"/>
    <w:rsid w:val="00852698"/>
    <w:rsid w:val="008527A3"/>
    <w:rsid w:val="008528EC"/>
    <w:rsid w:val="00852924"/>
    <w:rsid w:val="00852EA0"/>
    <w:rsid w:val="00853237"/>
    <w:rsid w:val="008534B0"/>
    <w:rsid w:val="00853575"/>
    <w:rsid w:val="00853904"/>
    <w:rsid w:val="00854038"/>
    <w:rsid w:val="00854157"/>
    <w:rsid w:val="0085443D"/>
    <w:rsid w:val="00854520"/>
    <w:rsid w:val="00854690"/>
    <w:rsid w:val="008547E6"/>
    <w:rsid w:val="00854D1A"/>
    <w:rsid w:val="00855075"/>
    <w:rsid w:val="0085507C"/>
    <w:rsid w:val="008551D8"/>
    <w:rsid w:val="008552C2"/>
    <w:rsid w:val="008552CE"/>
    <w:rsid w:val="008555D2"/>
    <w:rsid w:val="008559AA"/>
    <w:rsid w:val="00855A0B"/>
    <w:rsid w:val="00855A3D"/>
    <w:rsid w:val="00855F0A"/>
    <w:rsid w:val="008560C1"/>
    <w:rsid w:val="008561BF"/>
    <w:rsid w:val="008561D0"/>
    <w:rsid w:val="008563E6"/>
    <w:rsid w:val="00856454"/>
    <w:rsid w:val="008566C0"/>
    <w:rsid w:val="008568B7"/>
    <w:rsid w:val="00856911"/>
    <w:rsid w:val="00856926"/>
    <w:rsid w:val="00857467"/>
    <w:rsid w:val="008574A5"/>
    <w:rsid w:val="00857517"/>
    <w:rsid w:val="008576B3"/>
    <w:rsid w:val="0085773A"/>
    <w:rsid w:val="008577B0"/>
    <w:rsid w:val="00857B8A"/>
    <w:rsid w:val="00857C6F"/>
    <w:rsid w:val="00857DF4"/>
    <w:rsid w:val="008603E0"/>
    <w:rsid w:val="008607D8"/>
    <w:rsid w:val="00860884"/>
    <w:rsid w:val="00860A95"/>
    <w:rsid w:val="0086155C"/>
    <w:rsid w:val="0086180A"/>
    <w:rsid w:val="008618CE"/>
    <w:rsid w:val="00861A95"/>
    <w:rsid w:val="00861DEF"/>
    <w:rsid w:val="00861E7C"/>
    <w:rsid w:val="00861EAB"/>
    <w:rsid w:val="00861FD5"/>
    <w:rsid w:val="008621FC"/>
    <w:rsid w:val="0086238C"/>
    <w:rsid w:val="00862BE7"/>
    <w:rsid w:val="00862CE8"/>
    <w:rsid w:val="00862DF2"/>
    <w:rsid w:val="00862FA7"/>
    <w:rsid w:val="00863081"/>
    <w:rsid w:val="008638BA"/>
    <w:rsid w:val="00863938"/>
    <w:rsid w:val="00863A58"/>
    <w:rsid w:val="00863C6D"/>
    <w:rsid w:val="00863E69"/>
    <w:rsid w:val="00864044"/>
    <w:rsid w:val="008642BB"/>
    <w:rsid w:val="0086433F"/>
    <w:rsid w:val="00864535"/>
    <w:rsid w:val="008645CB"/>
    <w:rsid w:val="0086461D"/>
    <w:rsid w:val="00864657"/>
    <w:rsid w:val="0086493B"/>
    <w:rsid w:val="008649CC"/>
    <w:rsid w:val="00864B5E"/>
    <w:rsid w:val="00864C19"/>
    <w:rsid w:val="00864DDC"/>
    <w:rsid w:val="00864FC2"/>
    <w:rsid w:val="00865278"/>
    <w:rsid w:val="00865360"/>
    <w:rsid w:val="0086544B"/>
    <w:rsid w:val="008658C8"/>
    <w:rsid w:val="00865B29"/>
    <w:rsid w:val="00865B8E"/>
    <w:rsid w:val="0086620F"/>
    <w:rsid w:val="00866507"/>
    <w:rsid w:val="00866812"/>
    <w:rsid w:val="00866AC1"/>
    <w:rsid w:val="00866D60"/>
    <w:rsid w:val="00866E89"/>
    <w:rsid w:val="008674AA"/>
    <w:rsid w:val="008674C1"/>
    <w:rsid w:val="00867509"/>
    <w:rsid w:val="00867734"/>
    <w:rsid w:val="008677E2"/>
    <w:rsid w:val="008677FD"/>
    <w:rsid w:val="00867BD3"/>
    <w:rsid w:val="00870631"/>
    <w:rsid w:val="008706C5"/>
    <w:rsid w:val="008706D4"/>
    <w:rsid w:val="00870C07"/>
    <w:rsid w:val="00870C09"/>
    <w:rsid w:val="00870F8A"/>
    <w:rsid w:val="008710A3"/>
    <w:rsid w:val="00871161"/>
    <w:rsid w:val="00871162"/>
    <w:rsid w:val="00871190"/>
    <w:rsid w:val="00871239"/>
    <w:rsid w:val="00871462"/>
    <w:rsid w:val="008715FC"/>
    <w:rsid w:val="00871796"/>
    <w:rsid w:val="008719A4"/>
    <w:rsid w:val="00871A8E"/>
    <w:rsid w:val="00871D23"/>
    <w:rsid w:val="00871D7A"/>
    <w:rsid w:val="00871E68"/>
    <w:rsid w:val="00871ECB"/>
    <w:rsid w:val="00872370"/>
    <w:rsid w:val="008723B6"/>
    <w:rsid w:val="008723CB"/>
    <w:rsid w:val="00872464"/>
    <w:rsid w:val="008725C7"/>
    <w:rsid w:val="008728F0"/>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312"/>
    <w:rsid w:val="0087437C"/>
    <w:rsid w:val="008747A4"/>
    <w:rsid w:val="008748CF"/>
    <w:rsid w:val="00874979"/>
    <w:rsid w:val="00874AF8"/>
    <w:rsid w:val="0087500D"/>
    <w:rsid w:val="00875158"/>
    <w:rsid w:val="00875A72"/>
    <w:rsid w:val="00875CD7"/>
    <w:rsid w:val="0087613E"/>
    <w:rsid w:val="008765AA"/>
    <w:rsid w:val="0087690B"/>
    <w:rsid w:val="00876B4D"/>
    <w:rsid w:val="00877394"/>
    <w:rsid w:val="00877644"/>
    <w:rsid w:val="00877773"/>
    <w:rsid w:val="008777D5"/>
    <w:rsid w:val="00877A97"/>
    <w:rsid w:val="00877DB6"/>
    <w:rsid w:val="00877DBC"/>
    <w:rsid w:val="00877F18"/>
    <w:rsid w:val="00877F85"/>
    <w:rsid w:val="00877FA1"/>
    <w:rsid w:val="0088018A"/>
    <w:rsid w:val="00880237"/>
    <w:rsid w:val="00880432"/>
    <w:rsid w:val="008805A0"/>
    <w:rsid w:val="008805B6"/>
    <w:rsid w:val="00880943"/>
    <w:rsid w:val="00880C50"/>
    <w:rsid w:val="00880CA8"/>
    <w:rsid w:val="00880CB5"/>
    <w:rsid w:val="00880EB7"/>
    <w:rsid w:val="00881013"/>
    <w:rsid w:val="00881362"/>
    <w:rsid w:val="008814BF"/>
    <w:rsid w:val="00881D51"/>
    <w:rsid w:val="00881EA7"/>
    <w:rsid w:val="00882066"/>
    <w:rsid w:val="008823ED"/>
    <w:rsid w:val="00882446"/>
    <w:rsid w:val="00882486"/>
    <w:rsid w:val="0088254D"/>
    <w:rsid w:val="00882636"/>
    <w:rsid w:val="008826CF"/>
    <w:rsid w:val="008827E7"/>
    <w:rsid w:val="00882A09"/>
    <w:rsid w:val="00882A74"/>
    <w:rsid w:val="00882DFB"/>
    <w:rsid w:val="008831DC"/>
    <w:rsid w:val="00883307"/>
    <w:rsid w:val="0088346D"/>
    <w:rsid w:val="00883524"/>
    <w:rsid w:val="0088356D"/>
    <w:rsid w:val="0088364A"/>
    <w:rsid w:val="0088371B"/>
    <w:rsid w:val="0088372E"/>
    <w:rsid w:val="00883877"/>
    <w:rsid w:val="00883A27"/>
    <w:rsid w:val="00883F30"/>
    <w:rsid w:val="00884269"/>
    <w:rsid w:val="008843E6"/>
    <w:rsid w:val="00884AA9"/>
    <w:rsid w:val="00884B84"/>
    <w:rsid w:val="00884BA4"/>
    <w:rsid w:val="00884BAD"/>
    <w:rsid w:val="00884E3A"/>
    <w:rsid w:val="0088538A"/>
    <w:rsid w:val="008853A7"/>
    <w:rsid w:val="008856A7"/>
    <w:rsid w:val="008859DA"/>
    <w:rsid w:val="00885A18"/>
    <w:rsid w:val="00885A62"/>
    <w:rsid w:val="00885A93"/>
    <w:rsid w:val="00885E6A"/>
    <w:rsid w:val="00885F05"/>
    <w:rsid w:val="00886200"/>
    <w:rsid w:val="00886615"/>
    <w:rsid w:val="00886990"/>
    <w:rsid w:val="00886A4E"/>
    <w:rsid w:val="00886E57"/>
    <w:rsid w:val="00886F8C"/>
    <w:rsid w:val="008870AA"/>
    <w:rsid w:val="008870E0"/>
    <w:rsid w:val="00887409"/>
    <w:rsid w:val="00887A6B"/>
    <w:rsid w:val="00887C96"/>
    <w:rsid w:val="00887D60"/>
    <w:rsid w:val="00887DC6"/>
    <w:rsid w:val="00887DEC"/>
    <w:rsid w:val="00887E0F"/>
    <w:rsid w:val="0089015D"/>
    <w:rsid w:val="0089030F"/>
    <w:rsid w:val="00890749"/>
    <w:rsid w:val="00890778"/>
    <w:rsid w:val="00890A10"/>
    <w:rsid w:val="00890A36"/>
    <w:rsid w:val="00890A91"/>
    <w:rsid w:val="00890B51"/>
    <w:rsid w:val="00890B70"/>
    <w:rsid w:val="00890F2B"/>
    <w:rsid w:val="00891425"/>
    <w:rsid w:val="00891444"/>
    <w:rsid w:val="00891628"/>
    <w:rsid w:val="0089162D"/>
    <w:rsid w:val="00891B11"/>
    <w:rsid w:val="00891CDC"/>
    <w:rsid w:val="00891CEA"/>
    <w:rsid w:val="00891D07"/>
    <w:rsid w:val="00891E30"/>
    <w:rsid w:val="00891E6A"/>
    <w:rsid w:val="00892030"/>
    <w:rsid w:val="0089204B"/>
    <w:rsid w:val="00892389"/>
    <w:rsid w:val="00892886"/>
    <w:rsid w:val="00892B02"/>
    <w:rsid w:val="00892BA0"/>
    <w:rsid w:val="00892D04"/>
    <w:rsid w:val="00892E9D"/>
    <w:rsid w:val="00892FE8"/>
    <w:rsid w:val="0089323B"/>
    <w:rsid w:val="008932D7"/>
    <w:rsid w:val="00893354"/>
    <w:rsid w:val="008933C0"/>
    <w:rsid w:val="00893514"/>
    <w:rsid w:val="008937D6"/>
    <w:rsid w:val="00893B19"/>
    <w:rsid w:val="00893DDE"/>
    <w:rsid w:val="008941AD"/>
    <w:rsid w:val="008941E3"/>
    <w:rsid w:val="0089463F"/>
    <w:rsid w:val="00894941"/>
    <w:rsid w:val="00894A43"/>
    <w:rsid w:val="00894A88"/>
    <w:rsid w:val="00894B99"/>
    <w:rsid w:val="00894BFE"/>
    <w:rsid w:val="00895386"/>
    <w:rsid w:val="00895425"/>
    <w:rsid w:val="0089558A"/>
    <w:rsid w:val="008956CB"/>
    <w:rsid w:val="00895937"/>
    <w:rsid w:val="00895B48"/>
    <w:rsid w:val="00896068"/>
    <w:rsid w:val="0089625C"/>
    <w:rsid w:val="00896298"/>
    <w:rsid w:val="0089699C"/>
    <w:rsid w:val="00896D89"/>
    <w:rsid w:val="00896DED"/>
    <w:rsid w:val="0089700E"/>
    <w:rsid w:val="00897082"/>
    <w:rsid w:val="008970C0"/>
    <w:rsid w:val="0089720E"/>
    <w:rsid w:val="0089724B"/>
    <w:rsid w:val="00897282"/>
    <w:rsid w:val="00897693"/>
    <w:rsid w:val="00897798"/>
    <w:rsid w:val="00897D04"/>
    <w:rsid w:val="00897D5C"/>
    <w:rsid w:val="00897E08"/>
    <w:rsid w:val="00897E22"/>
    <w:rsid w:val="008A00DE"/>
    <w:rsid w:val="008A0340"/>
    <w:rsid w:val="008A043B"/>
    <w:rsid w:val="008A0973"/>
    <w:rsid w:val="008A0B19"/>
    <w:rsid w:val="008A0CD1"/>
    <w:rsid w:val="008A0E02"/>
    <w:rsid w:val="008A1047"/>
    <w:rsid w:val="008A1241"/>
    <w:rsid w:val="008A137C"/>
    <w:rsid w:val="008A13F8"/>
    <w:rsid w:val="008A1A07"/>
    <w:rsid w:val="008A2039"/>
    <w:rsid w:val="008A20CA"/>
    <w:rsid w:val="008A21FF"/>
    <w:rsid w:val="008A2210"/>
    <w:rsid w:val="008A259D"/>
    <w:rsid w:val="008A27D3"/>
    <w:rsid w:val="008A2861"/>
    <w:rsid w:val="008A28CB"/>
    <w:rsid w:val="008A2AD6"/>
    <w:rsid w:val="008A2B3F"/>
    <w:rsid w:val="008A2B5B"/>
    <w:rsid w:val="008A2CE2"/>
    <w:rsid w:val="008A2DCB"/>
    <w:rsid w:val="008A30AC"/>
    <w:rsid w:val="008A316E"/>
    <w:rsid w:val="008A33D5"/>
    <w:rsid w:val="008A3456"/>
    <w:rsid w:val="008A3CC3"/>
    <w:rsid w:val="008A3E92"/>
    <w:rsid w:val="008A4096"/>
    <w:rsid w:val="008A418B"/>
    <w:rsid w:val="008A4207"/>
    <w:rsid w:val="008A42F0"/>
    <w:rsid w:val="008A44B8"/>
    <w:rsid w:val="008A44E3"/>
    <w:rsid w:val="008A454B"/>
    <w:rsid w:val="008A4759"/>
    <w:rsid w:val="008A48F5"/>
    <w:rsid w:val="008A4A19"/>
    <w:rsid w:val="008A4C5E"/>
    <w:rsid w:val="008A502B"/>
    <w:rsid w:val="008A51A8"/>
    <w:rsid w:val="008A51AB"/>
    <w:rsid w:val="008A528D"/>
    <w:rsid w:val="008A52FF"/>
    <w:rsid w:val="008A5425"/>
    <w:rsid w:val="008A54C7"/>
    <w:rsid w:val="008A5661"/>
    <w:rsid w:val="008A5764"/>
    <w:rsid w:val="008A57BC"/>
    <w:rsid w:val="008A57D2"/>
    <w:rsid w:val="008A584D"/>
    <w:rsid w:val="008A5929"/>
    <w:rsid w:val="008A5984"/>
    <w:rsid w:val="008A5CB2"/>
    <w:rsid w:val="008A5E34"/>
    <w:rsid w:val="008A5FAE"/>
    <w:rsid w:val="008A5FC0"/>
    <w:rsid w:val="008A60A1"/>
    <w:rsid w:val="008A6435"/>
    <w:rsid w:val="008A6442"/>
    <w:rsid w:val="008A68B1"/>
    <w:rsid w:val="008A6F34"/>
    <w:rsid w:val="008A7193"/>
    <w:rsid w:val="008A7198"/>
    <w:rsid w:val="008A71EA"/>
    <w:rsid w:val="008A73D0"/>
    <w:rsid w:val="008A745F"/>
    <w:rsid w:val="008A759C"/>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1018"/>
    <w:rsid w:val="008B120C"/>
    <w:rsid w:val="008B1AFB"/>
    <w:rsid w:val="008B2166"/>
    <w:rsid w:val="008B2238"/>
    <w:rsid w:val="008B25C2"/>
    <w:rsid w:val="008B25E0"/>
    <w:rsid w:val="008B27FD"/>
    <w:rsid w:val="008B2A0A"/>
    <w:rsid w:val="008B2C41"/>
    <w:rsid w:val="008B2DD6"/>
    <w:rsid w:val="008B2FA7"/>
    <w:rsid w:val="008B3000"/>
    <w:rsid w:val="008B3141"/>
    <w:rsid w:val="008B3275"/>
    <w:rsid w:val="008B386D"/>
    <w:rsid w:val="008B3A70"/>
    <w:rsid w:val="008B3DC0"/>
    <w:rsid w:val="008B3FAF"/>
    <w:rsid w:val="008B44E3"/>
    <w:rsid w:val="008B45B3"/>
    <w:rsid w:val="008B4913"/>
    <w:rsid w:val="008B4B07"/>
    <w:rsid w:val="008B516D"/>
    <w:rsid w:val="008B51A0"/>
    <w:rsid w:val="008B5295"/>
    <w:rsid w:val="008B56DD"/>
    <w:rsid w:val="008B57E6"/>
    <w:rsid w:val="008B592A"/>
    <w:rsid w:val="008B59E5"/>
    <w:rsid w:val="008B5ACF"/>
    <w:rsid w:val="008B5B13"/>
    <w:rsid w:val="008B5C54"/>
    <w:rsid w:val="008B5CB7"/>
    <w:rsid w:val="008B5E3B"/>
    <w:rsid w:val="008B604B"/>
    <w:rsid w:val="008B61E8"/>
    <w:rsid w:val="008B6203"/>
    <w:rsid w:val="008B63A3"/>
    <w:rsid w:val="008B6690"/>
    <w:rsid w:val="008B6794"/>
    <w:rsid w:val="008B67C9"/>
    <w:rsid w:val="008B6C70"/>
    <w:rsid w:val="008B6C7F"/>
    <w:rsid w:val="008B6E21"/>
    <w:rsid w:val="008B6EB9"/>
    <w:rsid w:val="008B709B"/>
    <w:rsid w:val="008B73B9"/>
    <w:rsid w:val="008B752A"/>
    <w:rsid w:val="008B7545"/>
    <w:rsid w:val="008B76BA"/>
    <w:rsid w:val="008B799D"/>
    <w:rsid w:val="008B7B5C"/>
    <w:rsid w:val="008B7CA3"/>
    <w:rsid w:val="008B7DDA"/>
    <w:rsid w:val="008C0135"/>
    <w:rsid w:val="008C016A"/>
    <w:rsid w:val="008C0194"/>
    <w:rsid w:val="008C01C3"/>
    <w:rsid w:val="008C026D"/>
    <w:rsid w:val="008C0385"/>
    <w:rsid w:val="008C041E"/>
    <w:rsid w:val="008C0426"/>
    <w:rsid w:val="008C0432"/>
    <w:rsid w:val="008C0588"/>
    <w:rsid w:val="008C0861"/>
    <w:rsid w:val="008C09A8"/>
    <w:rsid w:val="008C0BCA"/>
    <w:rsid w:val="008C0C99"/>
    <w:rsid w:val="008C0D60"/>
    <w:rsid w:val="008C13EF"/>
    <w:rsid w:val="008C174E"/>
    <w:rsid w:val="008C17D9"/>
    <w:rsid w:val="008C1B18"/>
    <w:rsid w:val="008C1B8A"/>
    <w:rsid w:val="008C1F50"/>
    <w:rsid w:val="008C2017"/>
    <w:rsid w:val="008C2021"/>
    <w:rsid w:val="008C21D1"/>
    <w:rsid w:val="008C222C"/>
    <w:rsid w:val="008C227B"/>
    <w:rsid w:val="008C22A6"/>
    <w:rsid w:val="008C23C8"/>
    <w:rsid w:val="008C2776"/>
    <w:rsid w:val="008C298C"/>
    <w:rsid w:val="008C2BCD"/>
    <w:rsid w:val="008C2D4B"/>
    <w:rsid w:val="008C2F0D"/>
    <w:rsid w:val="008C2F54"/>
    <w:rsid w:val="008C2F99"/>
    <w:rsid w:val="008C3362"/>
    <w:rsid w:val="008C3537"/>
    <w:rsid w:val="008C3789"/>
    <w:rsid w:val="008C3AD2"/>
    <w:rsid w:val="008C3BC6"/>
    <w:rsid w:val="008C3E68"/>
    <w:rsid w:val="008C3EE4"/>
    <w:rsid w:val="008C406A"/>
    <w:rsid w:val="008C406C"/>
    <w:rsid w:val="008C4161"/>
    <w:rsid w:val="008C41DD"/>
    <w:rsid w:val="008C45B7"/>
    <w:rsid w:val="008C45EC"/>
    <w:rsid w:val="008C4688"/>
    <w:rsid w:val="008C4958"/>
    <w:rsid w:val="008C4BAA"/>
    <w:rsid w:val="008C4BFC"/>
    <w:rsid w:val="008C4CDF"/>
    <w:rsid w:val="008C5202"/>
    <w:rsid w:val="008C52DA"/>
    <w:rsid w:val="008C5788"/>
    <w:rsid w:val="008C5C33"/>
    <w:rsid w:val="008C5C59"/>
    <w:rsid w:val="008C5D3D"/>
    <w:rsid w:val="008C5DD8"/>
    <w:rsid w:val="008C5E26"/>
    <w:rsid w:val="008C63AE"/>
    <w:rsid w:val="008C65A8"/>
    <w:rsid w:val="008C6809"/>
    <w:rsid w:val="008C6879"/>
    <w:rsid w:val="008C6AE8"/>
    <w:rsid w:val="008C6B04"/>
    <w:rsid w:val="008C6CD2"/>
    <w:rsid w:val="008C7048"/>
    <w:rsid w:val="008C71B6"/>
    <w:rsid w:val="008C7573"/>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992"/>
    <w:rsid w:val="008D19F1"/>
    <w:rsid w:val="008D1AC7"/>
    <w:rsid w:val="008D1BDD"/>
    <w:rsid w:val="008D1D67"/>
    <w:rsid w:val="008D215F"/>
    <w:rsid w:val="008D218F"/>
    <w:rsid w:val="008D226D"/>
    <w:rsid w:val="008D238F"/>
    <w:rsid w:val="008D257A"/>
    <w:rsid w:val="008D25DB"/>
    <w:rsid w:val="008D274F"/>
    <w:rsid w:val="008D2964"/>
    <w:rsid w:val="008D29B8"/>
    <w:rsid w:val="008D2E7D"/>
    <w:rsid w:val="008D2EBF"/>
    <w:rsid w:val="008D2F63"/>
    <w:rsid w:val="008D334B"/>
    <w:rsid w:val="008D34F1"/>
    <w:rsid w:val="008D36F4"/>
    <w:rsid w:val="008D38B4"/>
    <w:rsid w:val="008D3923"/>
    <w:rsid w:val="008D397F"/>
    <w:rsid w:val="008D39D8"/>
    <w:rsid w:val="008D3C8A"/>
    <w:rsid w:val="008D41FC"/>
    <w:rsid w:val="008D494B"/>
    <w:rsid w:val="008D4C83"/>
    <w:rsid w:val="008D4E29"/>
    <w:rsid w:val="008D4EBD"/>
    <w:rsid w:val="008D4FE6"/>
    <w:rsid w:val="008D53CB"/>
    <w:rsid w:val="008D54B8"/>
    <w:rsid w:val="008D5632"/>
    <w:rsid w:val="008D5BCD"/>
    <w:rsid w:val="008D5C8C"/>
    <w:rsid w:val="008D6353"/>
    <w:rsid w:val="008D6885"/>
    <w:rsid w:val="008D6AB7"/>
    <w:rsid w:val="008D6CF1"/>
    <w:rsid w:val="008D6D1A"/>
    <w:rsid w:val="008D6F7C"/>
    <w:rsid w:val="008D7021"/>
    <w:rsid w:val="008D716B"/>
    <w:rsid w:val="008D7179"/>
    <w:rsid w:val="008D72BC"/>
    <w:rsid w:val="008D7334"/>
    <w:rsid w:val="008D73AD"/>
    <w:rsid w:val="008D78E3"/>
    <w:rsid w:val="008D7AF0"/>
    <w:rsid w:val="008D7CB5"/>
    <w:rsid w:val="008D7CC0"/>
    <w:rsid w:val="008E020A"/>
    <w:rsid w:val="008E065E"/>
    <w:rsid w:val="008E07A9"/>
    <w:rsid w:val="008E0927"/>
    <w:rsid w:val="008E0A02"/>
    <w:rsid w:val="008E0DE1"/>
    <w:rsid w:val="008E0E39"/>
    <w:rsid w:val="008E103F"/>
    <w:rsid w:val="008E112E"/>
    <w:rsid w:val="008E122F"/>
    <w:rsid w:val="008E14A2"/>
    <w:rsid w:val="008E188C"/>
    <w:rsid w:val="008E1909"/>
    <w:rsid w:val="008E1913"/>
    <w:rsid w:val="008E193E"/>
    <w:rsid w:val="008E1C1D"/>
    <w:rsid w:val="008E1C57"/>
    <w:rsid w:val="008E1D80"/>
    <w:rsid w:val="008E1F75"/>
    <w:rsid w:val="008E2309"/>
    <w:rsid w:val="008E264F"/>
    <w:rsid w:val="008E28E1"/>
    <w:rsid w:val="008E2C8C"/>
    <w:rsid w:val="008E2D86"/>
    <w:rsid w:val="008E2E86"/>
    <w:rsid w:val="008E33FC"/>
    <w:rsid w:val="008E36F3"/>
    <w:rsid w:val="008E3DAD"/>
    <w:rsid w:val="008E3FCA"/>
    <w:rsid w:val="008E41B9"/>
    <w:rsid w:val="008E4540"/>
    <w:rsid w:val="008E46B4"/>
    <w:rsid w:val="008E4B29"/>
    <w:rsid w:val="008E4DB1"/>
    <w:rsid w:val="008E4E66"/>
    <w:rsid w:val="008E530E"/>
    <w:rsid w:val="008E53C9"/>
    <w:rsid w:val="008E592A"/>
    <w:rsid w:val="008E593D"/>
    <w:rsid w:val="008E5F48"/>
    <w:rsid w:val="008E61B4"/>
    <w:rsid w:val="008E66D0"/>
    <w:rsid w:val="008E6AAF"/>
    <w:rsid w:val="008E7012"/>
    <w:rsid w:val="008E7217"/>
    <w:rsid w:val="008E735A"/>
    <w:rsid w:val="008E7789"/>
    <w:rsid w:val="008E7DDA"/>
    <w:rsid w:val="008F04A6"/>
    <w:rsid w:val="008F04CC"/>
    <w:rsid w:val="008F060E"/>
    <w:rsid w:val="008F07D0"/>
    <w:rsid w:val="008F098D"/>
    <w:rsid w:val="008F0B6D"/>
    <w:rsid w:val="008F1064"/>
    <w:rsid w:val="008F10F8"/>
    <w:rsid w:val="008F13CD"/>
    <w:rsid w:val="008F13DF"/>
    <w:rsid w:val="008F186D"/>
    <w:rsid w:val="008F18C0"/>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8F9"/>
    <w:rsid w:val="008F39B5"/>
    <w:rsid w:val="008F39E9"/>
    <w:rsid w:val="008F3F71"/>
    <w:rsid w:val="008F42E2"/>
    <w:rsid w:val="008F4382"/>
    <w:rsid w:val="008F4448"/>
    <w:rsid w:val="008F447B"/>
    <w:rsid w:val="008F4532"/>
    <w:rsid w:val="008F4651"/>
    <w:rsid w:val="008F46FD"/>
    <w:rsid w:val="008F477F"/>
    <w:rsid w:val="008F4840"/>
    <w:rsid w:val="008F49DF"/>
    <w:rsid w:val="008F5718"/>
    <w:rsid w:val="008F5913"/>
    <w:rsid w:val="008F5C53"/>
    <w:rsid w:val="008F5DB0"/>
    <w:rsid w:val="008F5DF6"/>
    <w:rsid w:val="008F5FF8"/>
    <w:rsid w:val="008F60D5"/>
    <w:rsid w:val="008F6395"/>
    <w:rsid w:val="008F6432"/>
    <w:rsid w:val="008F64EE"/>
    <w:rsid w:val="008F69CE"/>
    <w:rsid w:val="008F6B7F"/>
    <w:rsid w:val="008F6C90"/>
    <w:rsid w:val="008F709C"/>
    <w:rsid w:val="008F70B4"/>
    <w:rsid w:val="008F73F7"/>
    <w:rsid w:val="008F756C"/>
    <w:rsid w:val="008F7761"/>
    <w:rsid w:val="008F7B15"/>
    <w:rsid w:val="008F7CCE"/>
    <w:rsid w:val="0090027B"/>
    <w:rsid w:val="00900528"/>
    <w:rsid w:val="00900787"/>
    <w:rsid w:val="00900CBA"/>
    <w:rsid w:val="00900E60"/>
    <w:rsid w:val="0090154E"/>
    <w:rsid w:val="00901723"/>
    <w:rsid w:val="00901ABF"/>
    <w:rsid w:val="00901EFF"/>
    <w:rsid w:val="00901FAA"/>
    <w:rsid w:val="00902057"/>
    <w:rsid w:val="009020A4"/>
    <w:rsid w:val="00902287"/>
    <w:rsid w:val="00902304"/>
    <w:rsid w:val="00902350"/>
    <w:rsid w:val="0090245E"/>
    <w:rsid w:val="00902767"/>
    <w:rsid w:val="00902A3A"/>
    <w:rsid w:val="00902A8E"/>
    <w:rsid w:val="00902B62"/>
    <w:rsid w:val="00902C59"/>
    <w:rsid w:val="00902ED6"/>
    <w:rsid w:val="0090303D"/>
    <w:rsid w:val="0090323B"/>
    <w:rsid w:val="009032CC"/>
    <w:rsid w:val="0090336B"/>
    <w:rsid w:val="009033D5"/>
    <w:rsid w:val="00903420"/>
    <w:rsid w:val="009039A5"/>
    <w:rsid w:val="00903D5E"/>
    <w:rsid w:val="00903DBA"/>
    <w:rsid w:val="00903EDE"/>
    <w:rsid w:val="009042DA"/>
    <w:rsid w:val="00904413"/>
    <w:rsid w:val="00904469"/>
    <w:rsid w:val="00904AC6"/>
    <w:rsid w:val="00904AE0"/>
    <w:rsid w:val="00904D7C"/>
    <w:rsid w:val="00904E08"/>
    <w:rsid w:val="009051EE"/>
    <w:rsid w:val="0090521D"/>
    <w:rsid w:val="009053AA"/>
    <w:rsid w:val="00905485"/>
    <w:rsid w:val="0090555C"/>
    <w:rsid w:val="0090555F"/>
    <w:rsid w:val="00905981"/>
    <w:rsid w:val="009059B8"/>
    <w:rsid w:val="009059E5"/>
    <w:rsid w:val="00905B00"/>
    <w:rsid w:val="00905B86"/>
    <w:rsid w:val="00905B96"/>
    <w:rsid w:val="0090606E"/>
    <w:rsid w:val="009065BF"/>
    <w:rsid w:val="009065D6"/>
    <w:rsid w:val="009067E5"/>
    <w:rsid w:val="00906939"/>
    <w:rsid w:val="00906CB8"/>
    <w:rsid w:val="00906D8C"/>
    <w:rsid w:val="00906E58"/>
    <w:rsid w:val="00906E7C"/>
    <w:rsid w:val="00906FF4"/>
    <w:rsid w:val="00907056"/>
    <w:rsid w:val="009078D6"/>
    <w:rsid w:val="00907B78"/>
    <w:rsid w:val="00907DFA"/>
    <w:rsid w:val="00910455"/>
    <w:rsid w:val="00910466"/>
    <w:rsid w:val="009105B6"/>
    <w:rsid w:val="00910B7D"/>
    <w:rsid w:val="00910FCE"/>
    <w:rsid w:val="00911094"/>
    <w:rsid w:val="009111C9"/>
    <w:rsid w:val="0091120C"/>
    <w:rsid w:val="009113EF"/>
    <w:rsid w:val="009114B9"/>
    <w:rsid w:val="00911547"/>
    <w:rsid w:val="00911617"/>
    <w:rsid w:val="009117E9"/>
    <w:rsid w:val="00911B92"/>
    <w:rsid w:val="00911DFB"/>
    <w:rsid w:val="00911E72"/>
    <w:rsid w:val="0091208A"/>
    <w:rsid w:val="0091209D"/>
    <w:rsid w:val="0091216F"/>
    <w:rsid w:val="00912513"/>
    <w:rsid w:val="0091257C"/>
    <w:rsid w:val="009126FE"/>
    <w:rsid w:val="00912882"/>
    <w:rsid w:val="00912908"/>
    <w:rsid w:val="00912B47"/>
    <w:rsid w:val="00912C1D"/>
    <w:rsid w:val="00912D51"/>
    <w:rsid w:val="00912E97"/>
    <w:rsid w:val="00912F45"/>
    <w:rsid w:val="00913445"/>
    <w:rsid w:val="0091359C"/>
    <w:rsid w:val="009136BE"/>
    <w:rsid w:val="009137C8"/>
    <w:rsid w:val="009138C5"/>
    <w:rsid w:val="009139D9"/>
    <w:rsid w:val="00913A26"/>
    <w:rsid w:val="00913C50"/>
    <w:rsid w:val="00913E68"/>
    <w:rsid w:val="00913E9F"/>
    <w:rsid w:val="00914630"/>
    <w:rsid w:val="009146A4"/>
    <w:rsid w:val="009147D5"/>
    <w:rsid w:val="00914A53"/>
    <w:rsid w:val="00914AD8"/>
    <w:rsid w:val="00914C9B"/>
    <w:rsid w:val="00914F62"/>
    <w:rsid w:val="00915067"/>
    <w:rsid w:val="00915306"/>
    <w:rsid w:val="0091530E"/>
    <w:rsid w:val="009156AF"/>
    <w:rsid w:val="0091592B"/>
    <w:rsid w:val="00915DC0"/>
    <w:rsid w:val="00916079"/>
    <w:rsid w:val="0091628E"/>
    <w:rsid w:val="009162C4"/>
    <w:rsid w:val="0091632F"/>
    <w:rsid w:val="009163DF"/>
    <w:rsid w:val="00916536"/>
    <w:rsid w:val="00916C52"/>
    <w:rsid w:val="00916E04"/>
    <w:rsid w:val="00916EE6"/>
    <w:rsid w:val="0091708E"/>
    <w:rsid w:val="00917537"/>
    <w:rsid w:val="0091784E"/>
    <w:rsid w:val="00917923"/>
    <w:rsid w:val="00917C46"/>
    <w:rsid w:val="00917C8B"/>
    <w:rsid w:val="00917CE9"/>
    <w:rsid w:val="00917E58"/>
    <w:rsid w:val="00917E7D"/>
    <w:rsid w:val="00917ED4"/>
    <w:rsid w:val="00920215"/>
    <w:rsid w:val="00920372"/>
    <w:rsid w:val="00920615"/>
    <w:rsid w:val="009207A5"/>
    <w:rsid w:val="009208CA"/>
    <w:rsid w:val="00920BF2"/>
    <w:rsid w:val="00920C40"/>
    <w:rsid w:val="00920E10"/>
    <w:rsid w:val="00921040"/>
    <w:rsid w:val="009211A0"/>
    <w:rsid w:val="0092130E"/>
    <w:rsid w:val="00921531"/>
    <w:rsid w:val="009215CA"/>
    <w:rsid w:val="00921678"/>
    <w:rsid w:val="00921687"/>
    <w:rsid w:val="00921CF3"/>
    <w:rsid w:val="00922010"/>
    <w:rsid w:val="0092206A"/>
    <w:rsid w:val="0092219C"/>
    <w:rsid w:val="009221AA"/>
    <w:rsid w:val="00922516"/>
    <w:rsid w:val="00922584"/>
    <w:rsid w:val="00922755"/>
    <w:rsid w:val="009227CE"/>
    <w:rsid w:val="00922D60"/>
    <w:rsid w:val="00922F94"/>
    <w:rsid w:val="00922FD3"/>
    <w:rsid w:val="00923060"/>
    <w:rsid w:val="00923127"/>
    <w:rsid w:val="009231FF"/>
    <w:rsid w:val="009234EE"/>
    <w:rsid w:val="00923A8D"/>
    <w:rsid w:val="00923DC2"/>
    <w:rsid w:val="00923DC3"/>
    <w:rsid w:val="00923EEC"/>
    <w:rsid w:val="00923F11"/>
    <w:rsid w:val="0092456D"/>
    <w:rsid w:val="009246CC"/>
    <w:rsid w:val="00924C01"/>
    <w:rsid w:val="00924D27"/>
    <w:rsid w:val="00925139"/>
    <w:rsid w:val="0092521E"/>
    <w:rsid w:val="0092531F"/>
    <w:rsid w:val="009254B5"/>
    <w:rsid w:val="0092561B"/>
    <w:rsid w:val="00925982"/>
    <w:rsid w:val="00925AB5"/>
    <w:rsid w:val="00925D23"/>
    <w:rsid w:val="00925D60"/>
    <w:rsid w:val="00925E99"/>
    <w:rsid w:val="00925FDE"/>
    <w:rsid w:val="0092622C"/>
    <w:rsid w:val="009262D5"/>
    <w:rsid w:val="00926369"/>
    <w:rsid w:val="009267E0"/>
    <w:rsid w:val="00926A99"/>
    <w:rsid w:val="00926E95"/>
    <w:rsid w:val="00927523"/>
    <w:rsid w:val="00927590"/>
    <w:rsid w:val="009278D1"/>
    <w:rsid w:val="009279A6"/>
    <w:rsid w:val="009279E9"/>
    <w:rsid w:val="0093011F"/>
    <w:rsid w:val="009304B2"/>
    <w:rsid w:val="00930582"/>
    <w:rsid w:val="00930725"/>
    <w:rsid w:val="0093076F"/>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2114"/>
    <w:rsid w:val="00932354"/>
    <w:rsid w:val="00932B12"/>
    <w:rsid w:val="00932B8F"/>
    <w:rsid w:val="00932BB7"/>
    <w:rsid w:val="00932E2C"/>
    <w:rsid w:val="0093300F"/>
    <w:rsid w:val="009330CA"/>
    <w:rsid w:val="00933CB1"/>
    <w:rsid w:val="00933E84"/>
    <w:rsid w:val="00934023"/>
    <w:rsid w:val="00934073"/>
    <w:rsid w:val="00934173"/>
    <w:rsid w:val="009343EE"/>
    <w:rsid w:val="00934BEE"/>
    <w:rsid w:val="00934C51"/>
    <w:rsid w:val="00935456"/>
    <w:rsid w:val="00935607"/>
    <w:rsid w:val="009356B9"/>
    <w:rsid w:val="00935A2F"/>
    <w:rsid w:val="00935A88"/>
    <w:rsid w:val="00936194"/>
    <w:rsid w:val="0093624A"/>
    <w:rsid w:val="00936363"/>
    <w:rsid w:val="00936643"/>
    <w:rsid w:val="009368F3"/>
    <w:rsid w:val="00936A93"/>
    <w:rsid w:val="00936BCC"/>
    <w:rsid w:val="009371F3"/>
    <w:rsid w:val="00937346"/>
    <w:rsid w:val="009373C6"/>
    <w:rsid w:val="00937680"/>
    <w:rsid w:val="0093786F"/>
    <w:rsid w:val="00937AC7"/>
    <w:rsid w:val="00937AD2"/>
    <w:rsid w:val="00937D11"/>
    <w:rsid w:val="00937E67"/>
    <w:rsid w:val="009401BD"/>
    <w:rsid w:val="00940397"/>
    <w:rsid w:val="0094075B"/>
    <w:rsid w:val="00940970"/>
    <w:rsid w:val="00940B29"/>
    <w:rsid w:val="00940CB9"/>
    <w:rsid w:val="00940E8B"/>
    <w:rsid w:val="00941040"/>
    <w:rsid w:val="009411D4"/>
    <w:rsid w:val="00941636"/>
    <w:rsid w:val="00941688"/>
    <w:rsid w:val="00941898"/>
    <w:rsid w:val="00942020"/>
    <w:rsid w:val="0094231B"/>
    <w:rsid w:val="009423FB"/>
    <w:rsid w:val="0094240A"/>
    <w:rsid w:val="009425F3"/>
    <w:rsid w:val="009427D5"/>
    <w:rsid w:val="00942A64"/>
    <w:rsid w:val="00942CEA"/>
    <w:rsid w:val="00942DC8"/>
    <w:rsid w:val="00943264"/>
    <w:rsid w:val="009436E7"/>
    <w:rsid w:val="00943742"/>
    <w:rsid w:val="0094386E"/>
    <w:rsid w:val="009439FF"/>
    <w:rsid w:val="00943A34"/>
    <w:rsid w:val="00943C7F"/>
    <w:rsid w:val="00943D19"/>
    <w:rsid w:val="00943DB9"/>
    <w:rsid w:val="00943E6E"/>
    <w:rsid w:val="00943EFB"/>
    <w:rsid w:val="00943F0E"/>
    <w:rsid w:val="00943F75"/>
    <w:rsid w:val="00943FDD"/>
    <w:rsid w:val="00943FF6"/>
    <w:rsid w:val="009440F3"/>
    <w:rsid w:val="0094423B"/>
    <w:rsid w:val="009445B3"/>
    <w:rsid w:val="0094462C"/>
    <w:rsid w:val="009449DC"/>
    <w:rsid w:val="00944A88"/>
    <w:rsid w:val="00944BFC"/>
    <w:rsid w:val="00944C44"/>
    <w:rsid w:val="00944CB0"/>
    <w:rsid w:val="00944D00"/>
    <w:rsid w:val="00945338"/>
    <w:rsid w:val="00945535"/>
    <w:rsid w:val="009456E5"/>
    <w:rsid w:val="00945758"/>
    <w:rsid w:val="00945794"/>
    <w:rsid w:val="00945884"/>
    <w:rsid w:val="00945C05"/>
    <w:rsid w:val="00945D2C"/>
    <w:rsid w:val="00946241"/>
    <w:rsid w:val="009462F3"/>
    <w:rsid w:val="0094640E"/>
    <w:rsid w:val="00946412"/>
    <w:rsid w:val="00946760"/>
    <w:rsid w:val="00946811"/>
    <w:rsid w:val="00946873"/>
    <w:rsid w:val="00946945"/>
    <w:rsid w:val="009469CB"/>
    <w:rsid w:val="009469DB"/>
    <w:rsid w:val="009470CF"/>
    <w:rsid w:val="00947287"/>
    <w:rsid w:val="009472C2"/>
    <w:rsid w:val="00947416"/>
    <w:rsid w:val="00947713"/>
    <w:rsid w:val="00947940"/>
    <w:rsid w:val="00947C4D"/>
    <w:rsid w:val="00947DCD"/>
    <w:rsid w:val="00950082"/>
    <w:rsid w:val="0095043A"/>
    <w:rsid w:val="0095043B"/>
    <w:rsid w:val="0095056E"/>
    <w:rsid w:val="0095059E"/>
    <w:rsid w:val="00950707"/>
    <w:rsid w:val="00950778"/>
    <w:rsid w:val="00950877"/>
    <w:rsid w:val="00950A07"/>
    <w:rsid w:val="00950C23"/>
    <w:rsid w:val="00950DE7"/>
    <w:rsid w:val="00950E90"/>
    <w:rsid w:val="00950F17"/>
    <w:rsid w:val="0095108B"/>
    <w:rsid w:val="0095173B"/>
    <w:rsid w:val="009517A9"/>
    <w:rsid w:val="009518CE"/>
    <w:rsid w:val="00951E94"/>
    <w:rsid w:val="00951EB6"/>
    <w:rsid w:val="00951EFE"/>
    <w:rsid w:val="00952099"/>
    <w:rsid w:val="0095216D"/>
    <w:rsid w:val="009521C1"/>
    <w:rsid w:val="00952D2C"/>
    <w:rsid w:val="00952D62"/>
    <w:rsid w:val="00952E54"/>
    <w:rsid w:val="00952E6D"/>
    <w:rsid w:val="0095304B"/>
    <w:rsid w:val="0095309C"/>
    <w:rsid w:val="009530F8"/>
    <w:rsid w:val="00953314"/>
    <w:rsid w:val="00953920"/>
    <w:rsid w:val="00953A89"/>
    <w:rsid w:val="00953B81"/>
    <w:rsid w:val="00953BB2"/>
    <w:rsid w:val="00953C07"/>
    <w:rsid w:val="00953C4D"/>
    <w:rsid w:val="00953CD4"/>
    <w:rsid w:val="00953D47"/>
    <w:rsid w:val="00953E2B"/>
    <w:rsid w:val="00953F96"/>
    <w:rsid w:val="00954104"/>
    <w:rsid w:val="009541A7"/>
    <w:rsid w:val="009542FD"/>
    <w:rsid w:val="0095430E"/>
    <w:rsid w:val="009543DA"/>
    <w:rsid w:val="0095460E"/>
    <w:rsid w:val="00954674"/>
    <w:rsid w:val="009547A0"/>
    <w:rsid w:val="009547F4"/>
    <w:rsid w:val="00954899"/>
    <w:rsid w:val="00954BE5"/>
    <w:rsid w:val="00954C37"/>
    <w:rsid w:val="00954C4F"/>
    <w:rsid w:val="00954CA6"/>
    <w:rsid w:val="00954E4D"/>
    <w:rsid w:val="00954F94"/>
    <w:rsid w:val="009550CD"/>
    <w:rsid w:val="0095511A"/>
    <w:rsid w:val="00955293"/>
    <w:rsid w:val="00955294"/>
    <w:rsid w:val="00955885"/>
    <w:rsid w:val="00955A94"/>
    <w:rsid w:val="00955BE2"/>
    <w:rsid w:val="00955BEF"/>
    <w:rsid w:val="00956089"/>
    <w:rsid w:val="0095608A"/>
    <w:rsid w:val="00956163"/>
    <w:rsid w:val="0095681E"/>
    <w:rsid w:val="0095686D"/>
    <w:rsid w:val="00956A82"/>
    <w:rsid w:val="00956D77"/>
    <w:rsid w:val="00956DBF"/>
    <w:rsid w:val="00956FFD"/>
    <w:rsid w:val="0095700F"/>
    <w:rsid w:val="00957025"/>
    <w:rsid w:val="009572D4"/>
    <w:rsid w:val="00957332"/>
    <w:rsid w:val="00957605"/>
    <w:rsid w:val="0095760D"/>
    <w:rsid w:val="009578D5"/>
    <w:rsid w:val="0095790B"/>
    <w:rsid w:val="00957B0F"/>
    <w:rsid w:val="00957B9C"/>
    <w:rsid w:val="00957CFF"/>
    <w:rsid w:val="00957D87"/>
    <w:rsid w:val="009602B2"/>
    <w:rsid w:val="009606D4"/>
    <w:rsid w:val="00960714"/>
    <w:rsid w:val="00960A9D"/>
    <w:rsid w:val="00960B87"/>
    <w:rsid w:val="00960B89"/>
    <w:rsid w:val="00960D54"/>
    <w:rsid w:val="00960F2D"/>
    <w:rsid w:val="009611F8"/>
    <w:rsid w:val="00961210"/>
    <w:rsid w:val="00961494"/>
    <w:rsid w:val="0096173D"/>
    <w:rsid w:val="00961849"/>
    <w:rsid w:val="00961921"/>
    <w:rsid w:val="00961A0D"/>
    <w:rsid w:val="00961C1A"/>
    <w:rsid w:val="00961C62"/>
    <w:rsid w:val="00961D1D"/>
    <w:rsid w:val="00961D98"/>
    <w:rsid w:val="00961F81"/>
    <w:rsid w:val="009620AE"/>
    <w:rsid w:val="0096212F"/>
    <w:rsid w:val="00962149"/>
    <w:rsid w:val="0096225D"/>
    <w:rsid w:val="0096284D"/>
    <w:rsid w:val="009628DB"/>
    <w:rsid w:val="00962A36"/>
    <w:rsid w:val="00962E48"/>
    <w:rsid w:val="00962FD2"/>
    <w:rsid w:val="00962FDE"/>
    <w:rsid w:val="0096305E"/>
    <w:rsid w:val="00963063"/>
    <w:rsid w:val="00963183"/>
    <w:rsid w:val="00963484"/>
    <w:rsid w:val="009635CD"/>
    <w:rsid w:val="0096375B"/>
    <w:rsid w:val="00963D57"/>
    <w:rsid w:val="00963DDA"/>
    <w:rsid w:val="00963E9D"/>
    <w:rsid w:val="00963F4D"/>
    <w:rsid w:val="00963FC0"/>
    <w:rsid w:val="0096401A"/>
    <w:rsid w:val="00964120"/>
    <w:rsid w:val="009642D8"/>
    <w:rsid w:val="0096430A"/>
    <w:rsid w:val="00964368"/>
    <w:rsid w:val="0096479A"/>
    <w:rsid w:val="009647AF"/>
    <w:rsid w:val="00964986"/>
    <w:rsid w:val="00964B30"/>
    <w:rsid w:val="00964DE0"/>
    <w:rsid w:val="00964F4B"/>
    <w:rsid w:val="009650D1"/>
    <w:rsid w:val="009650D3"/>
    <w:rsid w:val="0096554B"/>
    <w:rsid w:val="00965557"/>
    <w:rsid w:val="0096563A"/>
    <w:rsid w:val="009656EE"/>
    <w:rsid w:val="0096584A"/>
    <w:rsid w:val="009658E3"/>
    <w:rsid w:val="009659B8"/>
    <w:rsid w:val="009659ED"/>
    <w:rsid w:val="00965B4A"/>
    <w:rsid w:val="00965BBF"/>
    <w:rsid w:val="00965CFB"/>
    <w:rsid w:val="00965E90"/>
    <w:rsid w:val="00966388"/>
    <w:rsid w:val="00966AC2"/>
    <w:rsid w:val="00966C6A"/>
    <w:rsid w:val="00966D98"/>
    <w:rsid w:val="00966DE8"/>
    <w:rsid w:val="00966EF8"/>
    <w:rsid w:val="00966F70"/>
    <w:rsid w:val="009671A9"/>
    <w:rsid w:val="009671E3"/>
    <w:rsid w:val="00967299"/>
    <w:rsid w:val="00967480"/>
    <w:rsid w:val="009675EB"/>
    <w:rsid w:val="00967793"/>
    <w:rsid w:val="00967AA5"/>
    <w:rsid w:val="00967EC9"/>
    <w:rsid w:val="009707C9"/>
    <w:rsid w:val="00970923"/>
    <w:rsid w:val="00970BE9"/>
    <w:rsid w:val="00970BF4"/>
    <w:rsid w:val="00970E46"/>
    <w:rsid w:val="00970E9C"/>
    <w:rsid w:val="009713F9"/>
    <w:rsid w:val="00971752"/>
    <w:rsid w:val="00971BC7"/>
    <w:rsid w:val="00971DBE"/>
    <w:rsid w:val="00971E04"/>
    <w:rsid w:val="00971E88"/>
    <w:rsid w:val="00971F08"/>
    <w:rsid w:val="00971FDD"/>
    <w:rsid w:val="00971FE8"/>
    <w:rsid w:val="0097211D"/>
    <w:rsid w:val="00972344"/>
    <w:rsid w:val="009723AE"/>
    <w:rsid w:val="009723ED"/>
    <w:rsid w:val="00972660"/>
    <w:rsid w:val="009727DD"/>
    <w:rsid w:val="00972837"/>
    <w:rsid w:val="0097290E"/>
    <w:rsid w:val="009729B0"/>
    <w:rsid w:val="00972BC5"/>
    <w:rsid w:val="00972BE9"/>
    <w:rsid w:val="00972FEB"/>
    <w:rsid w:val="00973184"/>
    <w:rsid w:val="00973487"/>
    <w:rsid w:val="00973499"/>
    <w:rsid w:val="00973654"/>
    <w:rsid w:val="0097365A"/>
    <w:rsid w:val="0097428E"/>
    <w:rsid w:val="009742D3"/>
    <w:rsid w:val="00974386"/>
    <w:rsid w:val="00974420"/>
    <w:rsid w:val="00974653"/>
    <w:rsid w:val="009747C3"/>
    <w:rsid w:val="009748DD"/>
    <w:rsid w:val="00974F40"/>
    <w:rsid w:val="00975220"/>
    <w:rsid w:val="009753D0"/>
    <w:rsid w:val="0097544D"/>
    <w:rsid w:val="00975491"/>
    <w:rsid w:val="009754CF"/>
    <w:rsid w:val="0097557E"/>
    <w:rsid w:val="009759EA"/>
    <w:rsid w:val="009759EB"/>
    <w:rsid w:val="00975BF7"/>
    <w:rsid w:val="00975DCB"/>
    <w:rsid w:val="00975ED7"/>
    <w:rsid w:val="00975F30"/>
    <w:rsid w:val="0097603D"/>
    <w:rsid w:val="009760FA"/>
    <w:rsid w:val="009765B8"/>
    <w:rsid w:val="00976949"/>
    <w:rsid w:val="00976B98"/>
    <w:rsid w:val="00976C28"/>
    <w:rsid w:val="00977444"/>
    <w:rsid w:val="00977464"/>
    <w:rsid w:val="00977766"/>
    <w:rsid w:val="00977BC3"/>
    <w:rsid w:val="00977C19"/>
    <w:rsid w:val="00977FB5"/>
    <w:rsid w:val="009801A6"/>
    <w:rsid w:val="00980477"/>
    <w:rsid w:val="00980787"/>
    <w:rsid w:val="00980A00"/>
    <w:rsid w:val="00980CDE"/>
    <w:rsid w:val="00980F2A"/>
    <w:rsid w:val="00981017"/>
    <w:rsid w:val="009810D7"/>
    <w:rsid w:val="0098118C"/>
    <w:rsid w:val="0098127C"/>
    <w:rsid w:val="00981296"/>
    <w:rsid w:val="00981554"/>
    <w:rsid w:val="00981869"/>
    <w:rsid w:val="00981962"/>
    <w:rsid w:val="00981A78"/>
    <w:rsid w:val="00981BD0"/>
    <w:rsid w:val="00981FD1"/>
    <w:rsid w:val="00982119"/>
    <w:rsid w:val="00982185"/>
    <w:rsid w:val="009825E7"/>
    <w:rsid w:val="00982646"/>
    <w:rsid w:val="0098285B"/>
    <w:rsid w:val="00982C3C"/>
    <w:rsid w:val="00982CC4"/>
    <w:rsid w:val="00982F6B"/>
    <w:rsid w:val="00983106"/>
    <w:rsid w:val="009831D6"/>
    <w:rsid w:val="009834A5"/>
    <w:rsid w:val="009835CE"/>
    <w:rsid w:val="009837CB"/>
    <w:rsid w:val="009838C9"/>
    <w:rsid w:val="00983DC2"/>
    <w:rsid w:val="00984116"/>
    <w:rsid w:val="00984315"/>
    <w:rsid w:val="00984A39"/>
    <w:rsid w:val="00984BE1"/>
    <w:rsid w:val="00984EA0"/>
    <w:rsid w:val="00985253"/>
    <w:rsid w:val="00985356"/>
    <w:rsid w:val="009853B3"/>
    <w:rsid w:val="0098561A"/>
    <w:rsid w:val="0098566E"/>
    <w:rsid w:val="0098585F"/>
    <w:rsid w:val="00985895"/>
    <w:rsid w:val="00985BAF"/>
    <w:rsid w:val="00985BC1"/>
    <w:rsid w:val="00985D07"/>
    <w:rsid w:val="00985E9F"/>
    <w:rsid w:val="00985ED2"/>
    <w:rsid w:val="00986144"/>
    <w:rsid w:val="00986182"/>
    <w:rsid w:val="009861C4"/>
    <w:rsid w:val="00986840"/>
    <w:rsid w:val="00986A5C"/>
    <w:rsid w:val="00986E80"/>
    <w:rsid w:val="00986F00"/>
    <w:rsid w:val="009870C1"/>
    <w:rsid w:val="00987438"/>
    <w:rsid w:val="00987587"/>
    <w:rsid w:val="009876BB"/>
    <w:rsid w:val="0098778B"/>
    <w:rsid w:val="009879D9"/>
    <w:rsid w:val="00987DAD"/>
    <w:rsid w:val="00987E56"/>
    <w:rsid w:val="009902A6"/>
    <w:rsid w:val="0099037B"/>
    <w:rsid w:val="009903E2"/>
    <w:rsid w:val="009904BE"/>
    <w:rsid w:val="00990630"/>
    <w:rsid w:val="009907A0"/>
    <w:rsid w:val="009907E9"/>
    <w:rsid w:val="009908B0"/>
    <w:rsid w:val="00990C34"/>
    <w:rsid w:val="00990C5B"/>
    <w:rsid w:val="00990CB4"/>
    <w:rsid w:val="00990DCF"/>
    <w:rsid w:val="00990F8F"/>
    <w:rsid w:val="00991703"/>
    <w:rsid w:val="00991761"/>
    <w:rsid w:val="009918C4"/>
    <w:rsid w:val="00991970"/>
    <w:rsid w:val="00991BA7"/>
    <w:rsid w:val="00991D32"/>
    <w:rsid w:val="0099204E"/>
    <w:rsid w:val="009922D4"/>
    <w:rsid w:val="00992626"/>
    <w:rsid w:val="00992898"/>
    <w:rsid w:val="0099299B"/>
    <w:rsid w:val="00992AC4"/>
    <w:rsid w:val="0099315F"/>
    <w:rsid w:val="00993257"/>
    <w:rsid w:val="0099348C"/>
    <w:rsid w:val="009934D6"/>
    <w:rsid w:val="00993616"/>
    <w:rsid w:val="009936AD"/>
    <w:rsid w:val="00993A9A"/>
    <w:rsid w:val="00993BD8"/>
    <w:rsid w:val="00993DF6"/>
    <w:rsid w:val="00993E03"/>
    <w:rsid w:val="00993FB0"/>
    <w:rsid w:val="009940E3"/>
    <w:rsid w:val="00994287"/>
    <w:rsid w:val="009948B3"/>
    <w:rsid w:val="009948DC"/>
    <w:rsid w:val="00994A7F"/>
    <w:rsid w:val="00994CC6"/>
    <w:rsid w:val="00994DCA"/>
    <w:rsid w:val="00994F57"/>
    <w:rsid w:val="00994FF8"/>
    <w:rsid w:val="009952CE"/>
    <w:rsid w:val="00995337"/>
    <w:rsid w:val="00995391"/>
    <w:rsid w:val="009959AD"/>
    <w:rsid w:val="009960C8"/>
    <w:rsid w:val="009960EC"/>
    <w:rsid w:val="009962E1"/>
    <w:rsid w:val="00996322"/>
    <w:rsid w:val="00996623"/>
    <w:rsid w:val="009969A8"/>
    <w:rsid w:val="00996B3F"/>
    <w:rsid w:val="00996CE2"/>
    <w:rsid w:val="00996E1C"/>
    <w:rsid w:val="00996E68"/>
    <w:rsid w:val="00996E74"/>
    <w:rsid w:val="009970DD"/>
    <w:rsid w:val="0099752C"/>
    <w:rsid w:val="0099757E"/>
    <w:rsid w:val="0099765B"/>
    <w:rsid w:val="0099767A"/>
    <w:rsid w:val="00997743"/>
    <w:rsid w:val="00997948"/>
    <w:rsid w:val="00997D5A"/>
    <w:rsid w:val="009A0191"/>
    <w:rsid w:val="009A054B"/>
    <w:rsid w:val="009A09F7"/>
    <w:rsid w:val="009A0A40"/>
    <w:rsid w:val="009A0FBA"/>
    <w:rsid w:val="009A0FE0"/>
    <w:rsid w:val="009A1451"/>
    <w:rsid w:val="009A1540"/>
    <w:rsid w:val="009A1601"/>
    <w:rsid w:val="009A1764"/>
    <w:rsid w:val="009A1A3D"/>
    <w:rsid w:val="009A1ACC"/>
    <w:rsid w:val="009A1C8D"/>
    <w:rsid w:val="009A1E8C"/>
    <w:rsid w:val="009A23D7"/>
    <w:rsid w:val="009A25F5"/>
    <w:rsid w:val="009A2616"/>
    <w:rsid w:val="009A2642"/>
    <w:rsid w:val="009A2774"/>
    <w:rsid w:val="009A2AEA"/>
    <w:rsid w:val="009A3197"/>
    <w:rsid w:val="009A3BB6"/>
    <w:rsid w:val="009A3C07"/>
    <w:rsid w:val="009A3CF8"/>
    <w:rsid w:val="009A3DA5"/>
    <w:rsid w:val="009A413F"/>
    <w:rsid w:val="009A4327"/>
    <w:rsid w:val="009A4469"/>
    <w:rsid w:val="009A4505"/>
    <w:rsid w:val="009A462D"/>
    <w:rsid w:val="009A4A10"/>
    <w:rsid w:val="009A4B6F"/>
    <w:rsid w:val="009A4C2B"/>
    <w:rsid w:val="009A4CC2"/>
    <w:rsid w:val="009A50E8"/>
    <w:rsid w:val="009A5303"/>
    <w:rsid w:val="009A530F"/>
    <w:rsid w:val="009A535B"/>
    <w:rsid w:val="009A558A"/>
    <w:rsid w:val="009A58AF"/>
    <w:rsid w:val="009A5C37"/>
    <w:rsid w:val="009A5CBA"/>
    <w:rsid w:val="009A610A"/>
    <w:rsid w:val="009A6273"/>
    <w:rsid w:val="009A66E0"/>
    <w:rsid w:val="009A66FD"/>
    <w:rsid w:val="009A6778"/>
    <w:rsid w:val="009A67BB"/>
    <w:rsid w:val="009A6AF9"/>
    <w:rsid w:val="009A6C07"/>
    <w:rsid w:val="009A6CC0"/>
    <w:rsid w:val="009A6E15"/>
    <w:rsid w:val="009A7136"/>
    <w:rsid w:val="009A77EA"/>
    <w:rsid w:val="009A7863"/>
    <w:rsid w:val="009A7E19"/>
    <w:rsid w:val="009B00D3"/>
    <w:rsid w:val="009B0230"/>
    <w:rsid w:val="009B029B"/>
    <w:rsid w:val="009B02AB"/>
    <w:rsid w:val="009B02F7"/>
    <w:rsid w:val="009B033F"/>
    <w:rsid w:val="009B034D"/>
    <w:rsid w:val="009B03D7"/>
    <w:rsid w:val="009B0695"/>
    <w:rsid w:val="009B0761"/>
    <w:rsid w:val="009B0DE1"/>
    <w:rsid w:val="009B0E97"/>
    <w:rsid w:val="009B1083"/>
    <w:rsid w:val="009B1326"/>
    <w:rsid w:val="009B1379"/>
    <w:rsid w:val="009B1483"/>
    <w:rsid w:val="009B1924"/>
    <w:rsid w:val="009B1BC8"/>
    <w:rsid w:val="009B1F30"/>
    <w:rsid w:val="009B2231"/>
    <w:rsid w:val="009B26F9"/>
    <w:rsid w:val="009B2926"/>
    <w:rsid w:val="009B2AC6"/>
    <w:rsid w:val="009B2B15"/>
    <w:rsid w:val="009B2E71"/>
    <w:rsid w:val="009B32BA"/>
    <w:rsid w:val="009B3360"/>
    <w:rsid w:val="009B336A"/>
    <w:rsid w:val="009B3384"/>
    <w:rsid w:val="009B38CA"/>
    <w:rsid w:val="009B3974"/>
    <w:rsid w:val="009B3A23"/>
    <w:rsid w:val="009B3AC2"/>
    <w:rsid w:val="009B3B5F"/>
    <w:rsid w:val="009B3CA5"/>
    <w:rsid w:val="009B4026"/>
    <w:rsid w:val="009B406C"/>
    <w:rsid w:val="009B43B7"/>
    <w:rsid w:val="009B440C"/>
    <w:rsid w:val="009B44BE"/>
    <w:rsid w:val="009B45EF"/>
    <w:rsid w:val="009B48B6"/>
    <w:rsid w:val="009B48E3"/>
    <w:rsid w:val="009B4A9D"/>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52"/>
    <w:rsid w:val="009B646F"/>
    <w:rsid w:val="009B6784"/>
    <w:rsid w:val="009B69C3"/>
    <w:rsid w:val="009B6D86"/>
    <w:rsid w:val="009B6DB9"/>
    <w:rsid w:val="009B705A"/>
    <w:rsid w:val="009B72AA"/>
    <w:rsid w:val="009B74A3"/>
    <w:rsid w:val="009B759E"/>
    <w:rsid w:val="009B789F"/>
    <w:rsid w:val="009B7AA4"/>
    <w:rsid w:val="009B7B22"/>
    <w:rsid w:val="009B7CBE"/>
    <w:rsid w:val="009B7E87"/>
    <w:rsid w:val="009B7F05"/>
    <w:rsid w:val="009C0038"/>
    <w:rsid w:val="009C0165"/>
    <w:rsid w:val="009C0169"/>
    <w:rsid w:val="009C0995"/>
    <w:rsid w:val="009C0A63"/>
    <w:rsid w:val="009C0B6C"/>
    <w:rsid w:val="009C0D30"/>
    <w:rsid w:val="009C0D49"/>
    <w:rsid w:val="009C0F71"/>
    <w:rsid w:val="009C1923"/>
    <w:rsid w:val="009C1B51"/>
    <w:rsid w:val="009C2291"/>
    <w:rsid w:val="009C231F"/>
    <w:rsid w:val="009C23DA"/>
    <w:rsid w:val="009C2490"/>
    <w:rsid w:val="009C2526"/>
    <w:rsid w:val="009C25B1"/>
    <w:rsid w:val="009C2AB0"/>
    <w:rsid w:val="009C30C0"/>
    <w:rsid w:val="009C30E0"/>
    <w:rsid w:val="009C31A8"/>
    <w:rsid w:val="009C3437"/>
    <w:rsid w:val="009C3694"/>
    <w:rsid w:val="009C3D6C"/>
    <w:rsid w:val="009C403E"/>
    <w:rsid w:val="009C4190"/>
    <w:rsid w:val="009C422D"/>
    <w:rsid w:val="009C451A"/>
    <w:rsid w:val="009C4955"/>
    <w:rsid w:val="009C4AF3"/>
    <w:rsid w:val="009C4B31"/>
    <w:rsid w:val="009C4B5A"/>
    <w:rsid w:val="009C4D37"/>
    <w:rsid w:val="009C4D67"/>
    <w:rsid w:val="009C4ECF"/>
    <w:rsid w:val="009C5005"/>
    <w:rsid w:val="009C504F"/>
    <w:rsid w:val="009C52FD"/>
    <w:rsid w:val="009C5327"/>
    <w:rsid w:val="009C5489"/>
    <w:rsid w:val="009C5610"/>
    <w:rsid w:val="009C59A8"/>
    <w:rsid w:val="009C637F"/>
    <w:rsid w:val="009C6526"/>
    <w:rsid w:val="009C65EC"/>
    <w:rsid w:val="009C6615"/>
    <w:rsid w:val="009C66AB"/>
    <w:rsid w:val="009C6787"/>
    <w:rsid w:val="009C6879"/>
    <w:rsid w:val="009C68E1"/>
    <w:rsid w:val="009C6ABE"/>
    <w:rsid w:val="009C6AD2"/>
    <w:rsid w:val="009C7479"/>
    <w:rsid w:val="009C7CCA"/>
    <w:rsid w:val="009C7D5D"/>
    <w:rsid w:val="009C7E58"/>
    <w:rsid w:val="009D014F"/>
    <w:rsid w:val="009D019D"/>
    <w:rsid w:val="009D06F3"/>
    <w:rsid w:val="009D07B4"/>
    <w:rsid w:val="009D084B"/>
    <w:rsid w:val="009D0A96"/>
    <w:rsid w:val="009D0AFF"/>
    <w:rsid w:val="009D0B41"/>
    <w:rsid w:val="009D0B82"/>
    <w:rsid w:val="009D1028"/>
    <w:rsid w:val="009D1158"/>
    <w:rsid w:val="009D1376"/>
    <w:rsid w:val="009D1617"/>
    <w:rsid w:val="009D18EF"/>
    <w:rsid w:val="009D19F4"/>
    <w:rsid w:val="009D1B79"/>
    <w:rsid w:val="009D1C76"/>
    <w:rsid w:val="009D1DED"/>
    <w:rsid w:val="009D1FF5"/>
    <w:rsid w:val="009D2192"/>
    <w:rsid w:val="009D247E"/>
    <w:rsid w:val="009D25A3"/>
    <w:rsid w:val="009D260E"/>
    <w:rsid w:val="009D26A8"/>
    <w:rsid w:val="009D2833"/>
    <w:rsid w:val="009D2A78"/>
    <w:rsid w:val="009D2FF8"/>
    <w:rsid w:val="009D307E"/>
    <w:rsid w:val="009D30BF"/>
    <w:rsid w:val="009D3796"/>
    <w:rsid w:val="009D3A20"/>
    <w:rsid w:val="009D40DD"/>
    <w:rsid w:val="009D427F"/>
    <w:rsid w:val="009D43AB"/>
    <w:rsid w:val="009D4475"/>
    <w:rsid w:val="009D44F3"/>
    <w:rsid w:val="009D4626"/>
    <w:rsid w:val="009D4635"/>
    <w:rsid w:val="009D48D2"/>
    <w:rsid w:val="009D48F6"/>
    <w:rsid w:val="009D4935"/>
    <w:rsid w:val="009D4AE9"/>
    <w:rsid w:val="009D4B1C"/>
    <w:rsid w:val="009D4B90"/>
    <w:rsid w:val="009D4FF0"/>
    <w:rsid w:val="009D5419"/>
    <w:rsid w:val="009D5605"/>
    <w:rsid w:val="009D5804"/>
    <w:rsid w:val="009D58F1"/>
    <w:rsid w:val="009D59CA"/>
    <w:rsid w:val="009D5DA4"/>
    <w:rsid w:val="009D5DFF"/>
    <w:rsid w:val="009D64C4"/>
    <w:rsid w:val="009D6532"/>
    <w:rsid w:val="009D65F0"/>
    <w:rsid w:val="009D6602"/>
    <w:rsid w:val="009D6693"/>
    <w:rsid w:val="009D6936"/>
    <w:rsid w:val="009D69E6"/>
    <w:rsid w:val="009D69FB"/>
    <w:rsid w:val="009D6AA0"/>
    <w:rsid w:val="009D703C"/>
    <w:rsid w:val="009D7097"/>
    <w:rsid w:val="009D718F"/>
    <w:rsid w:val="009D745A"/>
    <w:rsid w:val="009D780D"/>
    <w:rsid w:val="009D7A0B"/>
    <w:rsid w:val="009D7C0C"/>
    <w:rsid w:val="009E02B5"/>
    <w:rsid w:val="009E03C8"/>
    <w:rsid w:val="009E03E8"/>
    <w:rsid w:val="009E0687"/>
    <w:rsid w:val="009E068F"/>
    <w:rsid w:val="009E0AEE"/>
    <w:rsid w:val="009E0D24"/>
    <w:rsid w:val="009E0DD1"/>
    <w:rsid w:val="009E1254"/>
    <w:rsid w:val="009E14E0"/>
    <w:rsid w:val="009E197C"/>
    <w:rsid w:val="009E1D8C"/>
    <w:rsid w:val="009E2239"/>
    <w:rsid w:val="009E22BC"/>
    <w:rsid w:val="009E2781"/>
    <w:rsid w:val="009E28A9"/>
    <w:rsid w:val="009E2AD1"/>
    <w:rsid w:val="009E2D84"/>
    <w:rsid w:val="009E2E80"/>
    <w:rsid w:val="009E2F4A"/>
    <w:rsid w:val="009E30CC"/>
    <w:rsid w:val="009E35DB"/>
    <w:rsid w:val="009E38E1"/>
    <w:rsid w:val="009E3BC8"/>
    <w:rsid w:val="009E3D56"/>
    <w:rsid w:val="009E3DEF"/>
    <w:rsid w:val="009E3EB4"/>
    <w:rsid w:val="009E45AC"/>
    <w:rsid w:val="009E461F"/>
    <w:rsid w:val="009E4637"/>
    <w:rsid w:val="009E47A3"/>
    <w:rsid w:val="009E481B"/>
    <w:rsid w:val="009E49EA"/>
    <w:rsid w:val="009E4D29"/>
    <w:rsid w:val="009E4E6D"/>
    <w:rsid w:val="009E4E6E"/>
    <w:rsid w:val="009E4E7A"/>
    <w:rsid w:val="009E520E"/>
    <w:rsid w:val="009E59E0"/>
    <w:rsid w:val="009E5A91"/>
    <w:rsid w:val="009E5EB3"/>
    <w:rsid w:val="009E5F97"/>
    <w:rsid w:val="009E61AC"/>
    <w:rsid w:val="009E62D5"/>
    <w:rsid w:val="009E687D"/>
    <w:rsid w:val="009E6D92"/>
    <w:rsid w:val="009E6F87"/>
    <w:rsid w:val="009E7053"/>
    <w:rsid w:val="009E7063"/>
    <w:rsid w:val="009E76F6"/>
    <w:rsid w:val="009E775F"/>
    <w:rsid w:val="009E77FE"/>
    <w:rsid w:val="009E7EAD"/>
    <w:rsid w:val="009F009C"/>
    <w:rsid w:val="009F068E"/>
    <w:rsid w:val="009F08F3"/>
    <w:rsid w:val="009F0FD5"/>
    <w:rsid w:val="009F12E5"/>
    <w:rsid w:val="009F1C6E"/>
    <w:rsid w:val="009F215A"/>
    <w:rsid w:val="009F222E"/>
    <w:rsid w:val="009F25F6"/>
    <w:rsid w:val="009F2711"/>
    <w:rsid w:val="009F29AC"/>
    <w:rsid w:val="009F2DC0"/>
    <w:rsid w:val="009F31C4"/>
    <w:rsid w:val="009F344F"/>
    <w:rsid w:val="009F389B"/>
    <w:rsid w:val="009F3EAA"/>
    <w:rsid w:val="009F41A8"/>
    <w:rsid w:val="009F43AB"/>
    <w:rsid w:val="009F44E1"/>
    <w:rsid w:val="009F45CF"/>
    <w:rsid w:val="009F45F4"/>
    <w:rsid w:val="009F4697"/>
    <w:rsid w:val="009F4B1D"/>
    <w:rsid w:val="009F4B45"/>
    <w:rsid w:val="009F4BE2"/>
    <w:rsid w:val="009F4C81"/>
    <w:rsid w:val="009F4D81"/>
    <w:rsid w:val="009F4D9A"/>
    <w:rsid w:val="009F4DB2"/>
    <w:rsid w:val="009F515E"/>
    <w:rsid w:val="009F523B"/>
    <w:rsid w:val="009F5335"/>
    <w:rsid w:val="009F5394"/>
    <w:rsid w:val="009F5D8A"/>
    <w:rsid w:val="009F5EEC"/>
    <w:rsid w:val="009F6678"/>
    <w:rsid w:val="009F6784"/>
    <w:rsid w:val="009F683E"/>
    <w:rsid w:val="009F6A6E"/>
    <w:rsid w:val="009F6CB4"/>
    <w:rsid w:val="009F72E2"/>
    <w:rsid w:val="009F7446"/>
    <w:rsid w:val="009F7C69"/>
    <w:rsid w:val="009F7EFB"/>
    <w:rsid w:val="00A000A5"/>
    <w:rsid w:val="00A008EF"/>
    <w:rsid w:val="00A00B6D"/>
    <w:rsid w:val="00A00DD5"/>
    <w:rsid w:val="00A00F00"/>
    <w:rsid w:val="00A013F4"/>
    <w:rsid w:val="00A01586"/>
    <w:rsid w:val="00A0187F"/>
    <w:rsid w:val="00A01E77"/>
    <w:rsid w:val="00A021B9"/>
    <w:rsid w:val="00A023CF"/>
    <w:rsid w:val="00A024E8"/>
    <w:rsid w:val="00A0263D"/>
    <w:rsid w:val="00A02701"/>
    <w:rsid w:val="00A0288F"/>
    <w:rsid w:val="00A02892"/>
    <w:rsid w:val="00A02BA9"/>
    <w:rsid w:val="00A02C3D"/>
    <w:rsid w:val="00A02D3C"/>
    <w:rsid w:val="00A02F24"/>
    <w:rsid w:val="00A03170"/>
    <w:rsid w:val="00A031D8"/>
    <w:rsid w:val="00A035FE"/>
    <w:rsid w:val="00A03B0C"/>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B1"/>
    <w:rsid w:val="00A060EC"/>
    <w:rsid w:val="00A06340"/>
    <w:rsid w:val="00A064B5"/>
    <w:rsid w:val="00A06F51"/>
    <w:rsid w:val="00A06FA6"/>
    <w:rsid w:val="00A070E9"/>
    <w:rsid w:val="00A074E4"/>
    <w:rsid w:val="00A078E0"/>
    <w:rsid w:val="00A07B1E"/>
    <w:rsid w:val="00A07D58"/>
    <w:rsid w:val="00A07F8A"/>
    <w:rsid w:val="00A10255"/>
    <w:rsid w:val="00A102B8"/>
    <w:rsid w:val="00A10413"/>
    <w:rsid w:val="00A10503"/>
    <w:rsid w:val="00A10756"/>
    <w:rsid w:val="00A10795"/>
    <w:rsid w:val="00A1083D"/>
    <w:rsid w:val="00A108BE"/>
    <w:rsid w:val="00A10A63"/>
    <w:rsid w:val="00A10AB1"/>
    <w:rsid w:val="00A10FAF"/>
    <w:rsid w:val="00A1126E"/>
    <w:rsid w:val="00A11293"/>
    <w:rsid w:val="00A11740"/>
    <w:rsid w:val="00A117D3"/>
    <w:rsid w:val="00A11AB1"/>
    <w:rsid w:val="00A11FF6"/>
    <w:rsid w:val="00A120E0"/>
    <w:rsid w:val="00A12127"/>
    <w:rsid w:val="00A123F5"/>
    <w:rsid w:val="00A126B0"/>
    <w:rsid w:val="00A12882"/>
    <w:rsid w:val="00A129AA"/>
    <w:rsid w:val="00A12BF7"/>
    <w:rsid w:val="00A12E6A"/>
    <w:rsid w:val="00A12EF2"/>
    <w:rsid w:val="00A13338"/>
    <w:rsid w:val="00A13566"/>
    <w:rsid w:val="00A135E5"/>
    <w:rsid w:val="00A1366E"/>
    <w:rsid w:val="00A13675"/>
    <w:rsid w:val="00A13997"/>
    <w:rsid w:val="00A13CD3"/>
    <w:rsid w:val="00A13D22"/>
    <w:rsid w:val="00A13E54"/>
    <w:rsid w:val="00A1426C"/>
    <w:rsid w:val="00A1442D"/>
    <w:rsid w:val="00A14D3E"/>
    <w:rsid w:val="00A1504A"/>
    <w:rsid w:val="00A15422"/>
    <w:rsid w:val="00A1545E"/>
    <w:rsid w:val="00A15487"/>
    <w:rsid w:val="00A1565B"/>
    <w:rsid w:val="00A156DF"/>
    <w:rsid w:val="00A1572E"/>
    <w:rsid w:val="00A15929"/>
    <w:rsid w:val="00A15BF3"/>
    <w:rsid w:val="00A15DAC"/>
    <w:rsid w:val="00A15E8D"/>
    <w:rsid w:val="00A16272"/>
    <w:rsid w:val="00A1639D"/>
    <w:rsid w:val="00A16450"/>
    <w:rsid w:val="00A169C7"/>
    <w:rsid w:val="00A16A03"/>
    <w:rsid w:val="00A16D67"/>
    <w:rsid w:val="00A16D80"/>
    <w:rsid w:val="00A16DC3"/>
    <w:rsid w:val="00A16EB6"/>
    <w:rsid w:val="00A17271"/>
    <w:rsid w:val="00A17BAE"/>
    <w:rsid w:val="00A17DE8"/>
    <w:rsid w:val="00A17F2C"/>
    <w:rsid w:val="00A17F63"/>
    <w:rsid w:val="00A20169"/>
    <w:rsid w:val="00A201C2"/>
    <w:rsid w:val="00A20438"/>
    <w:rsid w:val="00A2064B"/>
    <w:rsid w:val="00A20B88"/>
    <w:rsid w:val="00A20C2C"/>
    <w:rsid w:val="00A20CE6"/>
    <w:rsid w:val="00A20E5D"/>
    <w:rsid w:val="00A212E6"/>
    <w:rsid w:val="00A213F1"/>
    <w:rsid w:val="00A21466"/>
    <w:rsid w:val="00A215F2"/>
    <w:rsid w:val="00A21818"/>
    <w:rsid w:val="00A2193B"/>
    <w:rsid w:val="00A21967"/>
    <w:rsid w:val="00A21A1B"/>
    <w:rsid w:val="00A21BE0"/>
    <w:rsid w:val="00A21C67"/>
    <w:rsid w:val="00A21FF7"/>
    <w:rsid w:val="00A22344"/>
    <w:rsid w:val="00A22346"/>
    <w:rsid w:val="00A22503"/>
    <w:rsid w:val="00A22591"/>
    <w:rsid w:val="00A22603"/>
    <w:rsid w:val="00A226B5"/>
    <w:rsid w:val="00A2309D"/>
    <w:rsid w:val="00A230BE"/>
    <w:rsid w:val="00A232EA"/>
    <w:rsid w:val="00A2351A"/>
    <w:rsid w:val="00A23D54"/>
    <w:rsid w:val="00A24433"/>
    <w:rsid w:val="00A246BD"/>
    <w:rsid w:val="00A24A4B"/>
    <w:rsid w:val="00A24B4E"/>
    <w:rsid w:val="00A24BB4"/>
    <w:rsid w:val="00A24E94"/>
    <w:rsid w:val="00A25062"/>
    <w:rsid w:val="00A25203"/>
    <w:rsid w:val="00A25395"/>
    <w:rsid w:val="00A254AD"/>
    <w:rsid w:val="00A2565A"/>
    <w:rsid w:val="00A256D9"/>
    <w:rsid w:val="00A25793"/>
    <w:rsid w:val="00A25804"/>
    <w:rsid w:val="00A25F24"/>
    <w:rsid w:val="00A25F61"/>
    <w:rsid w:val="00A26476"/>
    <w:rsid w:val="00A264A9"/>
    <w:rsid w:val="00A26530"/>
    <w:rsid w:val="00A2676D"/>
    <w:rsid w:val="00A2695F"/>
    <w:rsid w:val="00A26BAF"/>
    <w:rsid w:val="00A26DCF"/>
    <w:rsid w:val="00A26F13"/>
    <w:rsid w:val="00A270C8"/>
    <w:rsid w:val="00A2754D"/>
    <w:rsid w:val="00A275D4"/>
    <w:rsid w:val="00A27785"/>
    <w:rsid w:val="00A27940"/>
    <w:rsid w:val="00A279DF"/>
    <w:rsid w:val="00A27BF1"/>
    <w:rsid w:val="00A27D3E"/>
    <w:rsid w:val="00A27D54"/>
    <w:rsid w:val="00A27EB8"/>
    <w:rsid w:val="00A30187"/>
    <w:rsid w:val="00A30641"/>
    <w:rsid w:val="00A3070B"/>
    <w:rsid w:val="00A308CB"/>
    <w:rsid w:val="00A3095A"/>
    <w:rsid w:val="00A310DC"/>
    <w:rsid w:val="00A310F5"/>
    <w:rsid w:val="00A31139"/>
    <w:rsid w:val="00A312C7"/>
    <w:rsid w:val="00A3140F"/>
    <w:rsid w:val="00A31739"/>
    <w:rsid w:val="00A31EF1"/>
    <w:rsid w:val="00A32300"/>
    <w:rsid w:val="00A323F1"/>
    <w:rsid w:val="00A3244E"/>
    <w:rsid w:val="00A3257D"/>
    <w:rsid w:val="00A325FD"/>
    <w:rsid w:val="00A32799"/>
    <w:rsid w:val="00A3284E"/>
    <w:rsid w:val="00A32948"/>
    <w:rsid w:val="00A329D2"/>
    <w:rsid w:val="00A32B88"/>
    <w:rsid w:val="00A32CCB"/>
    <w:rsid w:val="00A32D90"/>
    <w:rsid w:val="00A331DE"/>
    <w:rsid w:val="00A33562"/>
    <w:rsid w:val="00A338C8"/>
    <w:rsid w:val="00A33C3A"/>
    <w:rsid w:val="00A33D31"/>
    <w:rsid w:val="00A3448A"/>
    <w:rsid w:val="00A344C4"/>
    <w:rsid w:val="00A34871"/>
    <w:rsid w:val="00A348D9"/>
    <w:rsid w:val="00A34B3D"/>
    <w:rsid w:val="00A34B68"/>
    <w:rsid w:val="00A34BD1"/>
    <w:rsid w:val="00A34E26"/>
    <w:rsid w:val="00A34EAA"/>
    <w:rsid w:val="00A35081"/>
    <w:rsid w:val="00A351BA"/>
    <w:rsid w:val="00A356A1"/>
    <w:rsid w:val="00A35AE3"/>
    <w:rsid w:val="00A35BB3"/>
    <w:rsid w:val="00A35D4D"/>
    <w:rsid w:val="00A3612F"/>
    <w:rsid w:val="00A36297"/>
    <w:rsid w:val="00A364DB"/>
    <w:rsid w:val="00A369A0"/>
    <w:rsid w:val="00A36DED"/>
    <w:rsid w:val="00A36FC1"/>
    <w:rsid w:val="00A3740F"/>
    <w:rsid w:val="00A37533"/>
    <w:rsid w:val="00A3763C"/>
    <w:rsid w:val="00A376FE"/>
    <w:rsid w:val="00A37799"/>
    <w:rsid w:val="00A377EA"/>
    <w:rsid w:val="00A37826"/>
    <w:rsid w:val="00A3798E"/>
    <w:rsid w:val="00A37D9F"/>
    <w:rsid w:val="00A37F61"/>
    <w:rsid w:val="00A402EC"/>
    <w:rsid w:val="00A40717"/>
    <w:rsid w:val="00A4080E"/>
    <w:rsid w:val="00A408F5"/>
    <w:rsid w:val="00A40A7B"/>
    <w:rsid w:val="00A40C4A"/>
    <w:rsid w:val="00A4120F"/>
    <w:rsid w:val="00A413C5"/>
    <w:rsid w:val="00A41456"/>
    <w:rsid w:val="00A41776"/>
    <w:rsid w:val="00A417C0"/>
    <w:rsid w:val="00A41877"/>
    <w:rsid w:val="00A41CFE"/>
    <w:rsid w:val="00A41E2B"/>
    <w:rsid w:val="00A4217E"/>
    <w:rsid w:val="00A4218E"/>
    <w:rsid w:val="00A42202"/>
    <w:rsid w:val="00A42383"/>
    <w:rsid w:val="00A42478"/>
    <w:rsid w:val="00A426BC"/>
    <w:rsid w:val="00A427B8"/>
    <w:rsid w:val="00A42C9D"/>
    <w:rsid w:val="00A42CEF"/>
    <w:rsid w:val="00A42DD6"/>
    <w:rsid w:val="00A431D2"/>
    <w:rsid w:val="00A4323A"/>
    <w:rsid w:val="00A43566"/>
    <w:rsid w:val="00A435D1"/>
    <w:rsid w:val="00A43600"/>
    <w:rsid w:val="00A437CA"/>
    <w:rsid w:val="00A437EB"/>
    <w:rsid w:val="00A43ADF"/>
    <w:rsid w:val="00A43F72"/>
    <w:rsid w:val="00A443D6"/>
    <w:rsid w:val="00A443EA"/>
    <w:rsid w:val="00A44529"/>
    <w:rsid w:val="00A4453D"/>
    <w:rsid w:val="00A44595"/>
    <w:rsid w:val="00A44D2C"/>
    <w:rsid w:val="00A44F11"/>
    <w:rsid w:val="00A44F28"/>
    <w:rsid w:val="00A44F8E"/>
    <w:rsid w:val="00A450BB"/>
    <w:rsid w:val="00A453D7"/>
    <w:rsid w:val="00A4554C"/>
    <w:rsid w:val="00A45AD3"/>
    <w:rsid w:val="00A45B4E"/>
    <w:rsid w:val="00A45B74"/>
    <w:rsid w:val="00A465FB"/>
    <w:rsid w:val="00A46B9C"/>
    <w:rsid w:val="00A46C00"/>
    <w:rsid w:val="00A46C1A"/>
    <w:rsid w:val="00A46E3E"/>
    <w:rsid w:val="00A46F59"/>
    <w:rsid w:val="00A47176"/>
    <w:rsid w:val="00A472D5"/>
    <w:rsid w:val="00A47339"/>
    <w:rsid w:val="00A473F7"/>
    <w:rsid w:val="00A477B7"/>
    <w:rsid w:val="00A47977"/>
    <w:rsid w:val="00A47B3B"/>
    <w:rsid w:val="00A504C9"/>
    <w:rsid w:val="00A5054A"/>
    <w:rsid w:val="00A50812"/>
    <w:rsid w:val="00A50B3A"/>
    <w:rsid w:val="00A50E52"/>
    <w:rsid w:val="00A50F1A"/>
    <w:rsid w:val="00A5152B"/>
    <w:rsid w:val="00A51696"/>
    <w:rsid w:val="00A51803"/>
    <w:rsid w:val="00A5187B"/>
    <w:rsid w:val="00A51DF6"/>
    <w:rsid w:val="00A51EFF"/>
    <w:rsid w:val="00A521B5"/>
    <w:rsid w:val="00A52782"/>
    <w:rsid w:val="00A527ED"/>
    <w:rsid w:val="00A52827"/>
    <w:rsid w:val="00A528EC"/>
    <w:rsid w:val="00A52BC3"/>
    <w:rsid w:val="00A52E1D"/>
    <w:rsid w:val="00A52F45"/>
    <w:rsid w:val="00A531B7"/>
    <w:rsid w:val="00A533F6"/>
    <w:rsid w:val="00A53817"/>
    <w:rsid w:val="00A538F6"/>
    <w:rsid w:val="00A53AAA"/>
    <w:rsid w:val="00A53AE1"/>
    <w:rsid w:val="00A53B86"/>
    <w:rsid w:val="00A53D03"/>
    <w:rsid w:val="00A53D9F"/>
    <w:rsid w:val="00A53EA1"/>
    <w:rsid w:val="00A54305"/>
    <w:rsid w:val="00A54695"/>
    <w:rsid w:val="00A5479B"/>
    <w:rsid w:val="00A5486D"/>
    <w:rsid w:val="00A548CE"/>
    <w:rsid w:val="00A54CFB"/>
    <w:rsid w:val="00A54E35"/>
    <w:rsid w:val="00A54FD5"/>
    <w:rsid w:val="00A551EB"/>
    <w:rsid w:val="00A55232"/>
    <w:rsid w:val="00A5538F"/>
    <w:rsid w:val="00A553AB"/>
    <w:rsid w:val="00A553E4"/>
    <w:rsid w:val="00A5543B"/>
    <w:rsid w:val="00A5590F"/>
    <w:rsid w:val="00A56361"/>
    <w:rsid w:val="00A5651E"/>
    <w:rsid w:val="00A56682"/>
    <w:rsid w:val="00A5684A"/>
    <w:rsid w:val="00A568B2"/>
    <w:rsid w:val="00A569B9"/>
    <w:rsid w:val="00A56A53"/>
    <w:rsid w:val="00A56AC8"/>
    <w:rsid w:val="00A56C4B"/>
    <w:rsid w:val="00A56D1A"/>
    <w:rsid w:val="00A56DCB"/>
    <w:rsid w:val="00A56E5C"/>
    <w:rsid w:val="00A56E7B"/>
    <w:rsid w:val="00A57028"/>
    <w:rsid w:val="00A57127"/>
    <w:rsid w:val="00A57485"/>
    <w:rsid w:val="00A57B86"/>
    <w:rsid w:val="00A57C72"/>
    <w:rsid w:val="00A600DF"/>
    <w:rsid w:val="00A601F0"/>
    <w:rsid w:val="00A60299"/>
    <w:rsid w:val="00A605CD"/>
    <w:rsid w:val="00A605FA"/>
    <w:rsid w:val="00A60683"/>
    <w:rsid w:val="00A606EE"/>
    <w:rsid w:val="00A6088C"/>
    <w:rsid w:val="00A608F0"/>
    <w:rsid w:val="00A60F67"/>
    <w:rsid w:val="00A6131F"/>
    <w:rsid w:val="00A613EB"/>
    <w:rsid w:val="00A61499"/>
    <w:rsid w:val="00A615E7"/>
    <w:rsid w:val="00A6185C"/>
    <w:rsid w:val="00A61ABB"/>
    <w:rsid w:val="00A61D54"/>
    <w:rsid w:val="00A61D8D"/>
    <w:rsid w:val="00A620CA"/>
    <w:rsid w:val="00A62364"/>
    <w:rsid w:val="00A624CE"/>
    <w:rsid w:val="00A624DC"/>
    <w:rsid w:val="00A62530"/>
    <w:rsid w:val="00A626BF"/>
    <w:rsid w:val="00A626FC"/>
    <w:rsid w:val="00A62A77"/>
    <w:rsid w:val="00A62BC4"/>
    <w:rsid w:val="00A62C6E"/>
    <w:rsid w:val="00A62D3C"/>
    <w:rsid w:val="00A62E63"/>
    <w:rsid w:val="00A630A4"/>
    <w:rsid w:val="00A63483"/>
    <w:rsid w:val="00A634C7"/>
    <w:rsid w:val="00A635ED"/>
    <w:rsid w:val="00A6364F"/>
    <w:rsid w:val="00A63851"/>
    <w:rsid w:val="00A63992"/>
    <w:rsid w:val="00A63D23"/>
    <w:rsid w:val="00A63F17"/>
    <w:rsid w:val="00A63F9B"/>
    <w:rsid w:val="00A63FDC"/>
    <w:rsid w:val="00A64127"/>
    <w:rsid w:val="00A64137"/>
    <w:rsid w:val="00A64243"/>
    <w:rsid w:val="00A6435F"/>
    <w:rsid w:val="00A6442E"/>
    <w:rsid w:val="00A644D8"/>
    <w:rsid w:val="00A64608"/>
    <w:rsid w:val="00A64684"/>
    <w:rsid w:val="00A647EB"/>
    <w:rsid w:val="00A64A76"/>
    <w:rsid w:val="00A64AC3"/>
    <w:rsid w:val="00A64B61"/>
    <w:rsid w:val="00A64C5B"/>
    <w:rsid w:val="00A64E75"/>
    <w:rsid w:val="00A65012"/>
    <w:rsid w:val="00A650F0"/>
    <w:rsid w:val="00A65228"/>
    <w:rsid w:val="00A6523F"/>
    <w:rsid w:val="00A652B6"/>
    <w:rsid w:val="00A6542B"/>
    <w:rsid w:val="00A6544C"/>
    <w:rsid w:val="00A657D7"/>
    <w:rsid w:val="00A65A98"/>
    <w:rsid w:val="00A65B27"/>
    <w:rsid w:val="00A660AC"/>
    <w:rsid w:val="00A662C9"/>
    <w:rsid w:val="00A6630D"/>
    <w:rsid w:val="00A665E1"/>
    <w:rsid w:val="00A66905"/>
    <w:rsid w:val="00A66A30"/>
    <w:rsid w:val="00A66A50"/>
    <w:rsid w:val="00A66CBF"/>
    <w:rsid w:val="00A66D74"/>
    <w:rsid w:val="00A66EA3"/>
    <w:rsid w:val="00A67514"/>
    <w:rsid w:val="00A67E6C"/>
    <w:rsid w:val="00A67F8E"/>
    <w:rsid w:val="00A70038"/>
    <w:rsid w:val="00A7032F"/>
    <w:rsid w:val="00A703BE"/>
    <w:rsid w:val="00A70423"/>
    <w:rsid w:val="00A70B6A"/>
    <w:rsid w:val="00A70D23"/>
    <w:rsid w:val="00A70DD8"/>
    <w:rsid w:val="00A70E39"/>
    <w:rsid w:val="00A70E7C"/>
    <w:rsid w:val="00A70EF8"/>
    <w:rsid w:val="00A71163"/>
    <w:rsid w:val="00A711DA"/>
    <w:rsid w:val="00A71223"/>
    <w:rsid w:val="00A71510"/>
    <w:rsid w:val="00A71540"/>
    <w:rsid w:val="00A7158F"/>
    <w:rsid w:val="00A716C8"/>
    <w:rsid w:val="00A71873"/>
    <w:rsid w:val="00A71B99"/>
    <w:rsid w:val="00A72126"/>
    <w:rsid w:val="00A727E8"/>
    <w:rsid w:val="00A729EA"/>
    <w:rsid w:val="00A72A43"/>
    <w:rsid w:val="00A72A87"/>
    <w:rsid w:val="00A72B87"/>
    <w:rsid w:val="00A72D82"/>
    <w:rsid w:val="00A72E7A"/>
    <w:rsid w:val="00A72F6C"/>
    <w:rsid w:val="00A732D4"/>
    <w:rsid w:val="00A73339"/>
    <w:rsid w:val="00A7340F"/>
    <w:rsid w:val="00A73579"/>
    <w:rsid w:val="00A735F8"/>
    <w:rsid w:val="00A738C5"/>
    <w:rsid w:val="00A739D0"/>
    <w:rsid w:val="00A73B07"/>
    <w:rsid w:val="00A73D58"/>
    <w:rsid w:val="00A74025"/>
    <w:rsid w:val="00A740A8"/>
    <w:rsid w:val="00A741A7"/>
    <w:rsid w:val="00A74200"/>
    <w:rsid w:val="00A74344"/>
    <w:rsid w:val="00A74502"/>
    <w:rsid w:val="00A746AA"/>
    <w:rsid w:val="00A74FF5"/>
    <w:rsid w:val="00A7505E"/>
    <w:rsid w:val="00A7514D"/>
    <w:rsid w:val="00A75332"/>
    <w:rsid w:val="00A753AB"/>
    <w:rsid w:val="00A75936"/>
    <w:rsid w:val="00A75A4E"/>
    <w:rsid w:val="00A75A70"/>
    <w:rsid w:val="00A75ADF"/>
    <w:rsid w:val="00A760DA"/>
    <w:rsid w:val="00A760F3"/>
    <w:rsid w:val="00A76176"/>
    <w:rsid w:val="00A761D4"/>
    <w:rsid w:val="00A7650C"/>
    <w:rsid w:val="00A7672B"/>
    <w:rsid w:val="00A7686F"/>
    <w:rsid w:val="00A7695F"/>
    <w:rsid w:val="00A76A7A"/>
    <w:rsid w:val="00A76FC4"/>
    <w:rsid w:val="00A774C9"/>
    <w:rsid w:val="00A77A64"/>
    <w:rsid w:val="00A77DA6"/>
    <w:rsid w:val="00A77EC4"/>
    <w:rsid w:val="00A800AB"/>
    <w:rsid w:val="00A801B0"/>
    <w:rsid w:val="00A803B9"/>
    <w:rsid w:val="00A80460"/>
    <w:rsid w:val="00A80517"/>
    <w:rsid w:val="00A80671"/>
    <w:rsid w:val="00A807DF"/>
    <w:rsid w:val="00A81423"/>
    <w:rsid w:val="00A81589"/>
    <w:rsid w:val="00A8167E"/>
    <w:rsid w:val="00A8188D"/>
    <w:rsid w:val="00A819CC"/>
    <w:rsid w:val="00A81B89"/>
    <w:rsid w:val="00A81DA9"/>
    <w:rsid w:val="00A81DEA"/>
    <w:rsid w:val="00A81EC2"/>
    <w:rsid w:val="00A821D1"/>
    <w:rsid w:val="00A82440"/>
    <w:rsid w:val="00A827AD"/>
    <w:rsid w:val="00A8281D"/>
    <w:rsid w:val="00A8291F"/>
    <w:rsid w:val="00A82982"/>
    <w:rsid w:val="00A82F9E"/>
    <w:rsid w:val="00A82FC7"/>
    <w:rsid w:val="00A82FCB"/>
    <w:rsid w:val="00A83621"/>
    <w:rsid w:val="00A837DD"/>
    <w:rsid w:val="00A83AA9"/>
    <w:rsid w:val="00A83AF2"/>
    <w:rsid w:val="00A83E90"/>
    <w:rsid w:val="00A84020"/>
    <w:rsid w:val="00A84430"/>
    <w:rsid w:val="00A84675"/>
    <w:rsid w:val="00A84778"/>
    <w:rsid w:val="00A847ED"/>
    <w:rsid w:val="00A84931"/>
    <w:rsid w:val="00A84946"/>
    <w:rsid w:val="00A84C5A"/>
    <w:rsid w:val="00A85132"/>
    <w:rsid w:val="00A85735"/>
    <w:rsid w:val="00A85763"/>
    <w:rsid w:val="00A859CA"/>
    <w:rsid w:val="00A85A65"/>
    <w:rsid w:val="00A85D28"/>
    <w:rsid w:val="00A85E57"/>
    <w:rsid w:val="00A85FBE"/>
    <w:rsid w:val="00A86038"/>
    <w:rsid w:val="00A86046"/>
    <w:rsid w:val="00A862C5"/>
    <w:rsid w:val="00A865CE"/>
    <w:rsid w:val="00A86700"/>
    <w:rsid w:val="00A86B1B"/>
    <w:rsid w:val="00A86BEB"/>
    <w:rsid w:val="00A86C43"/>
    <w:rsid w:val="00A86CA1"/>
    <w:rsid w:val="00A87383"/>
    <w:rsid w:val="00A87452"/>
    <w:rsid w:val="00A874B2"/>
    <w:rsid w:val="00A875D4"/>
    <w:rsid w:val="00A87860"/>
    <w:rsid w:val="00A87AB8"/>
    <w:rsid w:val="00A87B8C"/>
    <w:rsid w:val="00A87BBB"/>
    <w:rsid w:val="00A87D59"/>
    <w:rsid w:val="00A87EF5"/>
    <w:rsid w:val="00A905D4"/>
    <w:rsid w:val="00A9071A"/>
    <w:rsid w:val="00A907F5"/>
    <w:rsid w:val="00A90B88"/>
    <w:rsid w:val="00A9131F"/>
    <w:rsid w:val="00A9157F"/>
    <w:rsid w:val="00A91610"/>
    <w:rsid w:val="00A91834"/>
    <w:rsid w:val="00A91DE1"/>
    <w:rsid w:val="00A91E56"/>
    <w:rsid w:val="00A91F5F"/>
    <w:rsid w:val="00A91FC8"/>
    <w:rsid w:val="00A925DE"/>
    <w:rsid w:val="00A92779"/>
    <w:rsid w:val="00A92879"/>
    <w:rsid w:val="00A928DA"/>
    <w:rsid w:val="00A92A49"/>
    <w:rsid w:val="00A92CDE"/>
    <w:rsid w:val="00A92CF9"/>
    <w:rsid w:val="00A92E0E"/>
    <w:rsid w:val="00A92F65"/>
    <w:rsid w:val="00A93068"/>
    <w:rsid w:val="00A9336A"/>
    <w:rsid w:val="00A93722"/>
    <w:rsid w:val="00A93955"/>
    <w:rsid w:val="00A93AF1"/>
    <w:rsid w:val="00A93F09"/>
    <w:rsid w:val="00A94010"/>
    <w:rsid w:val="00A9435C"/>
    <w:rsid w:val="00A943A5"/>
    <w:rsid w:val="00A943BF"/>
    <w:rsid w:val="00A9442A"/>
    <w:rsid w:val="00A947E7"/>
    <w:rsid w:val="00A94968"/>
    <w:rsid w:val="00A94DB4"/>
    <w:rsid w:val="00A94FA7"/>
    <w:rsid w:val="00A951DC"/>
    <w:rsid w:val="00A951ED"/>
    <w:rsid w:val="00A954E2"/>
    <w:rsid w:val="00A95E42"/>
    <w:rsid w:val="00A96060"/>
    <w:rsid w:val="00A961B7"/>
    <w:rsid w:val="00A9627A"/>
    <w:rsid w:val="00A963C8"/>
    <w:rsid w:val="00A96453"/>
    <w:rsid w:val="00A968CC"/>
    <w:rsid w:val="00A96C02"/>
    <w:rsid w:val="00A96D48"/>
    <w:rsid w:val="00A972F0"/>
    <w:rsid w:val="00A97380"/>
    <w:rsid w:val="00A9753A"/>
    <w:rsid w:val="00A97628"/>
    <w:rsid w:val="00A97668"/>
    <w:rsid w:val="00A978A1"/>
    <w:rsid w:val="00A9798E"/>
    <w:rsid w:val="00A97C67"/>
    <w:rsid w:val="00A97C76"/>
    <w:rsid w:val="00A97C8B"/>
    <w:rsid w:val="00A97D55"/>
    <w:rsid w:val="00A97E16"/>
    <w:rsid w:val="00A97E53"/>
    <w:rsid w:val="00AA0017"/>
    <w:rsid w:val="00AA0063"/>
    <w:rsid w:val="00AA016F"/>
    <w:rsid w:val="00AA01CD"/>
    <w:rsid w:val="00AA03D7"/>
    <w:rsid w:val="00AA0D40"/>
    <w:rsid w:val="00AA0E62"/>
    <w:rsid w:val="00AA1363"/>
    <w:rsid w:val="00AA1463"/>
    <w:rsid w:val="00AA17A6"/>
    <w:rsid w:val="00AA1BD9"/>
    <w:rsid w:val="00AA1ED6"/>
    <w:rsid w:val="00AA21D4"/>
    <w:rsid w:val="00AA255C"/>
    <w:rsid w:val="00AA27C7"/>
    <w:rsid w:val="00AA27E7"/>
    <w:rsid w:val="00AA29AC"/>
    <w:rsid w:val="00AA2F8B"/>
    <w:rsid w:val="00AA31C2"/>
    <w:rsid w:val="00AA332F"/>
    <w:rsid w:val="00AA39D1"/>
    <w:rsid w:val="00AA3B08"/>
    <w:rsid w:val="00AA3C01"/>
    <w:rsid w:val="00AA3D01"/>
    <w:rsid w:val="00AA3DEA"/>
    <w:rsid w:val="00AA4028"/>
    <w:rsid w:val="00AA415F"/>
    <w:rsid w:val="00AA42CB"/>
    <w:rsid w:val="00AA4468"/>
    <w:rsid w:val="00AA44E8"/>
    <w:rsid w:val="00AA4546"/>
    <w:rsid w:val="00AA4752"/>
    <w:rsid w:val="00AA48CB"/>
    <w:rsid w:val="00AA4956"/>
    <w:rsid w:val="00AA49E6"/>
    <w:rsid w:val="00AA4B68"/>
    <w:rsid w:val="00AA5082"/>
    <w:rsid w:val="00AA5196"/>
    <w:rsid w:val="00AA51D6"/>
    <w:rsid w:val="00AA567D"/>
    <w:rsid w:val="00AA591A"/>
    <w:rsid w:val="00AA59A3"/>
    <w:rsid w:val="00AA5ABC"/>
    <w:rsid w:val="00AA5EC0"/>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7050"/>
    <w:rsid w:val="00AA71B4"/>
    <w:rsid w:val="00AA7302"/>
    <w:rsid w:val="00AA79CD"/>
    <w:rsid w:val="00AA7B2C"/>
    <w:rsid w:val="00AA7FAB"/>
    <w:rsid w:val="00AB065D"/>
    <w:rsid w:val="00AB0A8A"/>
    <w:rsid w:val="00AB0AB8"/>
    <w:rsid w:val="00AB0BC8"/>
    <w:rsid w:val="00AB0E42"/>
    <w:rsid w:val="00AB0E82"/>
    <w:rsid w:val="00AB0F85"/>
    <w:rsid w:val="00AB11CA"/>
    <w:rsid w:val="00AB14D9"/>
    <w:rsid w:val="00AB163B"/>
    <w:rsid w:val="00AB193F"/>
    <w:rsid w:val="00AB1A4B"/>
    <w:rsid w:val="00AB1BD8"/>
    <w:rsid w:val="00AB1D0E"/>
    <w:rsid w:val="00AB1F3C"/>
    <w:rsid w:val="00AB1FED"/>
    <w:rsid w:val="00AB2044"/>
    <w:rsid w:val="00AB236D"/>
    <w:rsid w:val="00AB2376"/>
    <w:rsid w:val="00AB2855"/>
    <w:rsid w:val="00AB2A3B"/>
    <w:rsid w:val="00AB2A47"/>
    <w:rsid w:val="00AB2FC6"/>
    <w:rsid w:val="00AB3078"/>
    <w:rsid w:val="00AB322A"/>
    <w:rsid w:val="00AB32E9"/>
    <w:rsid w:val="00AB3468"/>
    <w:rsid w:val="00AB3489"/>
    <w:rsid w:val="00AB34B7"/>
    <w:rsid w:val="00AB3566"/>
    <w:rsid w:val="00AB36E9"/>
    <w:rsid w:val="00AB3CA5"/>
    <w:rsid w:val="00AB3DAC"/>
    <w:rsid w:val="00AB3FB2"/>
    <w:rsid w:val="00AB3FFB"/>
    <w:rsid w:val="00AB413E"/>
    <w:rsid w:val="00AB41B5"/>
    <w:rsid w:val="00AB42A3"/>
    <w:rsid w:val="00AB4991"/>
    <w:rsid w:val="00AB4A14"/>
    <w:rsid w:val="00AB4A45"/>
    <w:rsid w:val="00AB4AB8"/>
    <w:rsid w:val="00AB4C44"/>
    <w:rsid w:val="00AB4D0F"/>
    <w:rsid w:val="00AB4DE3"/>
    <w:rsid w:val="00AB4E26"/>
    <w:rsid w:val="00AB4ED7"/>
    <w:rsid w:val="00AB5018"/>
    <w:rsid w:val="00AB507C"/>
    <w:rsid w:val="00AB51A4"/>
    <w:rsid w:val="00AB53FC"/>
    <w:rsid w:val="00AB558F"/>
    <w:rsid w:val="00AB589A"/>
    <w:rsid w:val="00AB5963"/>
    <w:rsid w:val="00AB5EF8"/>
    <w:rsid w:val="00AB5FBE"/>
    <w:rsid w:val="00AB61F6"/>
    <w:rsid w:val="00AB6333"/>
    <w:rsid w:val="00AB655E"/>
    <w:rsid w:val="00AB6837"/>
    <w:rsid w:val="00AB6A4E"/>
    <w:rsid w:val="00AB6A91"/>
    <w:rsid w:val="00AB706A"/>
    <w:rsid w:val="00AB717E"/>
    <w:rsid w:val="00AB789A"/>
    <w:rsid w:val="00AB7ABB"/>
    <w:rsid w:val="00AB7DCC"/>
    <w:rsid w:val="00AC007F"/>
    <w:rsid w:val="00AC017B"/>
    <w:rsid w:val="00AC018F"/>
    <w:rsid w:val="00AC0CD6"/>
    <w:rsid w:val="00AC1097"/>
    <w:rsid w:val="00AC1168"/>
    <w:rsid w:val="00AC117B"/>
    <w:rsid w:val="00AC15A0"/>
    <w:rsid w:val="00AC16ED"/>
    <w:rsid w:val="00AC17D3"/>
    <w:rsid w:val="00AC1ABB"/>
    <w:rsid w:val="00AC1FDC"/>
    <w:rsid w:val="00AC217F"/>
    <w:rsid w:val="00AC2213"/>
    <w:rsid w:val="00AC26F0"/>
    <w:rsid w:val="00AC2AFE"/>
    <w:rsid w:val="00AC2B1F"/>
    <w:rsid w:val="00AC2C8E"/>
    <w:rsid w:val="00AC2E8C"/>
    <w:rsid w:val="00AC2ECD"/>
    <w:rsid w:val="00AC2FC7"/>
    <w:rsid w:val="00AC3119"/>
    <w:rsid w:val="00AC32A9"/>
    <w:rsid w:val="00AC3443"/>
    <w:rsid w:val="00AC347F"/>
    <w:rsid w:val="00AC3593"/>
    <w:rsid w:val="00AC3AF2"/>
    <w:rsid w:val="00AC3FDC"/>
    <w:rsid w:val="00AC42C4"/>
    <w:rsid w:val="00AC47CE"/>
    <w:rsid w:val="00AC47E2"/>
    <w:rsid w:val="00AC49FB"/>
    <w:rsid w:val="00AC4BD5"/>
    <w:rsid w:val="00AC4BE4"/>
    <w:rsid w:val="00AC4D4C"/>
    <w:rsid w:val="00AC4E28"/>
    <w:rsid w:val="00AC4E93"/>
    <w:rsid w:val="00AC5385"/>
    <w:rsid w:val="00AC5682"/>
    <w:rsid w:val="00AC5861"/>
    <w:rsid w:val="00AC59DA"/>
    <w:rsid w:val="00AC5A10"/>
    <w:rsid w:val="00AC5B74"/>
    <w:rsid w:val="00AC61A8"/>
    <w:rsid w:val="00AC63D6"/>
    <w:rsid w:val="00AC6443"/>
    <w:rsid w:val="00AC64F9"/>
    <w:rsid w:val="00AC65F1"/>
    <w:rsid w:val="00AC667B"/>
    <w:rsid w:val="00AC6843"/>
    <w:rsid w:val="00AC6D24"/>
    <w:rsid w:val="00AC73F5"/>
    <w:rsid w:val="00AC7469"/>
    <w:rsid w:val="00AC74D0"/>
    <w:rsid w:val="00AC7786"/>
    <w:rsid w:val="00AC7860"/>
    <w:rsid w:val="00AC7A77"/>
    <w:rsid w:val="00AC7DC8"/>
    <w:rsid w:val="00AC7E93"/>
    <w:rsid w:val="00AD0144"/>
    <w:rsid w:val="00AD01A7"/>
    <w:rsid w:val="00AD0419"/>
    <w:rsid w:val="00AD07F5"/>
    <w:rsid w:val="00AD0AA3"/>
    <w:rsid w:val="00AD0DE0"/>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6E"/>
    <w:rsid w:val="00AD205A"/>
    <w:rsid w:val="00AD20F4"/>
    <w:rsid w:val="00AD25EA"/>
    <w:rsid w:val="00AD270F"/>
    <w:rsid w:val="00AD28C7"/>
    <w:rsid w:val="00AD297D"/>
    <w:rsid w:val="00AD2A12"/>
    <w:rsid w:val="00AD2C0E"/>
    <w:rsid w:val="00AD2D4A"/>
    <w:rsid w:val="00AD2F8C"/>
    <w:rsid w:val="00AD2FA0"/>
    <w:rsid w:val="00AD32F2"/>
    <w:rsid w:val="00AD360E"/>
    <w:rsid w:val="00AD38C2"/>
    <w:rsid w:val="00AD3BAB"/>
    <w:rsid w:val="00AD3E4B"/>
    <w:rsid w:val="00AD3F94"/>
    <w:rsid w:val="00AD4368"/>
    <w:rsid w:val="00AD44C6"/>
    <w:rsid w:val="00AD4544"/>
    <w:rsid w:val="00AD471B"/>
    <w:rsid w:val="00AD495B"/>
    <w:rsid w:val="00AD4996"/>
    <w:rsid w:val="00AD49F6"/>
    <w:rsid w:val="00AD4A5A"/>
    <w:rsid w:val="00AD4D47"/>
    <w:rsid w:val="00AD4DFF"/>
    <w:rsid w:val="00AD4F02"/>
    <w:rsid w:val="00AD4FDF"/>
    <w:rsid w:val="00AD51CD"/>
    <w:rsid w:val="00AD51F5"/>
    <w:rsid w:val="00AD58D7"/>
    <w:rsid w:val="00AD59E1"/>
    <w:rsid w:val="00AD5C62"/>
    <w:rsid w:val="00AD5CD9"/>
    <w:rsid w:val="00AD5E74"/>
    <w:rsid w:val="00AD60D2"/>
    <w:rsid w:val="00AD6206"/>
    <w:rsid w:val="00AD6258"/>
    <w:rsid w:val="00AD6835"/>
    <w:rsid w:val="00AD6D25"/>
    <w:rsid w:val="00AD6FF7"/>
    <w:rsid w:val="00AD7159"/>
    <w:rsid w:val="00AD71C1"/>
    <w:rsid w:val="00AD7404"/>
    <w:rsid w:val="00AD7658"/>
    <w:rsid w:val="00AD778A"/>
    <w:rsid w:val="00AD7AE7"/>
    <w:rsid w:val="00AD7C31"/>
    <w:rsid w:val="00AD7CCA"/>
    <w:rsid w:val="00AD7D36"/>
    <w:rsid w:val="00AD7F2A"/>
    <w:rsid w:val="00AD7F95"/>
    <w:rsid w:val="00AE0253"/>
    <w:rsid w:val="00AE05C6"/>
    <w:rsid w:val="00AE06E6"/>
    <w:rsid w:val="00AE076A"/>
    <w:rsid w:val="00AE0BFA"/>
    <w:rsid w:val="00AE11D6"/>
    <w:rsid w:val="00AE1244"/>
    <w:rsid w:val="00AE1258"/>
    <w:rsid w:val="00AE1664"/>
    <w:rsid w:val="00AE16BF"/>
    <w:rsid w:val="00AE16E0"/>
    <w:rsid w:val="00AE181D"/>
    <w:rsid w:val="00AE19E9"/>
    <w:rsid w:val="00AE1A59"/>
    <w:rsid w:val="00AE1BE6"/>
    <w:rsid w:val="00AE1CDC"/>
    <w:rsid w:val="00AE1D1A"/>
    <w:rsid w:val="00AE1E45"/>
    <w:rsid w:val="00AE2005"/>
    <w:rsid w:val="00AE200E"/>
    <w:rsid w:val="00AE203A"/>
    <w:rsid w:val="00AE22B3"/>
    <w:rsid w:val="00AE27AC"/>
    <w:rsid w:val="00AE2916"/>
    <w:rsid w:val="00AE2AC6"/>
    <w:rsid w:val="00AE2BF5"/>
    <w:rsid w:val="00AE2C2B"/>
    <w:rsid w:val="00AE2C7C"/>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F07"/>
    <w:rsid w:val="00AE54D0"/>
    <w:rsid w:val="00AE54DA"/>
    <w:rsid w:val="00AE5614"/>
    <w:rsid w:val="00AE5830"/>
    <w:rsid w:val="00AE5E14"/>
    <w:rsid w:val="00AE5EEE"/>
    <w:rsid w:val="00AE60D3"/>
    <w:rsid w:val="00AE6320"/>
    <w:rsid w:val="00AE673C"/>
    <w:rsid w:val="00AE6BE6"/>
    <w:rsid w:val="00AE7116"/>
    <w:rsid w:val="00AE72E8"/>
    <w:rsid w:val="00AE739A"/>
    <w:rsid w:val="00AE7669"/>
    <w:rsid w:val="00AE779E"/>
    <w:rsid w:val="00AE7873"/>
    <w:rsid w:val="00AE78EC"/>
    <w:rsid w:val="00AE7F09"/>
    <w:rsid w:val="00AE7F98"/>
    <w:rsid w:val="00AF0361"/>
    <w:rsid w:val="00AF0381"/>
    <w:rsid w:val="00AF04DE"/>
    <w:rsid w:val="00AF05AB"/>
    <w:rsid w:val="00AF0797"/>
    <w:rsid w:val="00AF11AC"/>
    <w:rsid w:val="00AF1210"/>
    <w:rsid w:val="00AF12C5"/>
    <w:rsid w:val="00AF1498"/>
    <w:rsid w:val="00AF15BD"/>
    <w:rsid w:val="00AF1767"/>
    <w:rsid w:val="00AF1A04"/>
    <w:rsid w:val="00AF1C5D"/>
    <w:rsid w:val="00AF1E42"/>
    <w:rsid w:val="00AF202B"/>
    <w:rsid w:val="00AF204F"/>
    <w:rsid w:val="00AF216A"/>
    <w:rsid w:val="00AF262A"/>
    <w:rsid w:val="00AF28C1"/>
    <w:rsid w:val="00AF2A28"/>
    <w:rsid w:val="00AF2B0A"/>
    <w:rsid w:val="00AF2C81"/>
    <w:rsid w:val="00AF2DE7"/>
    <w:rsid w:val="00AF323E"/>
    <w:rsid w:val="00AF330F"/>
    <w:rsid w:val="00AF34B7"/>
    <w:rsid w:val="00AF352A"/>
    <w:rsid w:val="00AF353B"/>
    <w:rsid w:val="00AF3673"/>
    <w:rsid w:val="00AF39D2"/>
    <w:rsid w:val="00AF3A0C"/>
    <w:rsid w:val="00AF3CDE"/>
    <w:rsid w:val="00AF3D51"/>
    <w:rsid w:val="00AF3DB6"/>
    <w:rsid w:val="00AF3F1C"/>
    <w:rsid w:val="00AF3F52"/>
    <w:rsid w:val="00AF40EA"/>
    <w:rsid w:val="00AF42D7"/>
    <w:rsid w:val="00AF4966"/>
    <w:rsid w:val="00AF4BC5"/>
    <w:rsid w:val="00AF4BC8"/>
    <w:rsid w:val="00AF4C35"/>
    <w:rsid w:val="00AF4C41"/>
    <w:rsid w:val="00AF53CC"/>
    <w:rsid w:val="00AF54FB"/>
    <w:rsid w:val="00AF5563"/>
    <w:rsid w:val="00AF5D8F"/>
    <w:rsid w:val="00AF5E7A"/>
    <w:rsid w:val="00AF5F3A"/>
    <w:rsid w:val="00AF5F9C"/>
    <w:rsid w:val="00AF5FF8"/>
    <w:rsid w:val="00AF697A"/>
    <w:rsid w:val="00AF6FEC"/>
    <w:rsid w:val="00AF7230"/>
    <w:rsid w:val="00AF749B"/>
    <w:rsid w:val="00AF78D7"/>
    <w:rsid w:val="00AF78F8"/>
    <w:rsid w:val="00AF7935"/>
    <w:rsid w:val="00AF7D77"/>
    <w:rsid w:val="00B00181"/>
    <w:rsid w:val="00B00190"/>
    <w:rsid w:val="00B00645"/>
    <w:rsid w:val="00B006A6"/>
    <w:rsid w:val="00B006FE"/>
    <w:rsid w:val="00B00733"/>
    <w:rsid w:val="00B007CB"/>
    <w:rsid w:val="00B00A4F"/>
    <w:rsid w:val="00B010CC"/>
    <w:rsid w:val="00B01356"/>
    <w:rsid w:val="00B0188B"/>
    <w:rsid w:val="00B01B49"/>
    <w:rsid w:val="00B023D9"/>
    <w:rsid w:val="00B024E0"/>
    <w:rsid w:val="00B026F9"/>
    <w:rsid w:val="00B0276D"/>
    <w:rsid w:val="00B02954"/>
    <w:rsid w:val="00B02AA9"/>
    <w:rsid w:val="00B02AD5"/>
    <w:rsid w:val="00B02D84"/>
    <w:rsid w:val="00B02E07"/>
    <w:rsid w:val="00B02FA3"/>
    <w:rsid w:val="00B02FE9"/>
    <w:rsid w:val="00B03765"/>
    <w:rsid w:val="00B03942"/>
    <w:rsid w:val="00B039B7"/>
    <w:rsid w:val="00B03A1D"/>
    <w:rsid w:val="00B03A28"/>
    <w:rsid w:val="00B03B96"/>
    <w:rsid w:val="00B03CA4"/>
    <w:rsid w:val="00B03EEA"/>
    <w:rsid w:val="00B03FD3"/>
    <w:rsid w:val="00B04284"/>
    <w:rsid w:val="00B04361"/>
    <w:rsid w:val="00B04533"/>
    <w:rsid w:val="00B045F0"/>
    <w:rsid w:val="00B04657"/>
    <w:rsid w:val="00B047A1"/>
    <w:rsid w:val="00B04AE6"/>
    <w:rsid w:val="00B04B82"/>
    <w:rsid w:val="00B04C52"/>
    <w:rsid w:val="00B04C79"/>
    <w:rsid w:val="00B04CBA"/>
    <w:rsid w:val="00B04DEF"/>
    <w:rsid w:val="00B04EC1"/>
    <w:rsid w:val="00B04FCE"/>
    <w:rsid w:val="00B05084"/>
    <w:rsid w:val="00B0509B"/>
    <w:rsid w:val="00B0511D"/>
    <w:rsid w:val="00B0526B"/>
    <w:rsid w:val="00B054E6"/>
    <w:rsid w:val="00B05581"/>
    <w:rsid w:val="00B0559E"/>
    <w:rsid w:val="00B0569B"/>
    <w:rsid w:val="00B06056"/>
    <w:rsid w:val="00B06148"/>
    <w:rsid w:val="00B0628F"/>
    <w:rsid w:val="00B06546"/>
    <w:rsid w:val="00B06691"/>
    <w:rsid w:val="00B0683A"/>
    <w:rsid w:val="00B069C8"/>
    <w:rsid w:val="00B06AC4"/>
    <w:rsid w:val="00B06DF8"/>
    <w:rsid w:val="00B070C4"/>
    <w:rsid w:val="00B07100"/>
    <w:rsid w:val="00B07454"/>
    <w:rsid w:val="00B07490"/>
    <w:rsid w:val="00B07499"/>
    <w:rsid w:val="00B07850"/>
    <w:rsid w:val="00B07A90"/>
    <w:rsid w:val="00B07D75"/>
    <w:rsid w:val="00B07F54"/>
    <w:rsid w:val="00B106B1"/>
    <w:rsid w:val="00B109F6"/>
    <w:rsid w:val="00B10A36"/>
    <w:rsid w:val="00B10A79"/>
    <w:rsid w:val="00B110D3"/>
    <w:rsid w:val="00B111B3"/>
    <w:rsid w:val="00B11213"/>
    <w:rsid w:val="00B1139F"/>
    <w:rsid w:val="00B11819"/>
    <w:rsid w:val="00B118BE"/>
    <w:rsid w:val="00B11BA0"/>
    <w:rsid w:val="00B11DF9"/>
    <w:rsid w:val="00B11FEA"/>
    <w:rsid w:val="00B122FA"/>
    <w:rsid w:val="00B125E7"/>
    <w:rsid w:val="00B12619"/>
    <w:rsid w:val="00B12779"/>
    <w:rsid w:val="00B129AB"/>
    <w:rsid w:val="00B12A40"/>
    <w:rsid w:val="00B12EB2"/>
    <w:rsid w:val="00B133B2"/>
    <w:rsid w:val="00B13415"/>
    <w:rsid w:val="00B13467"/>
    <w:rsid w:val="00B13658"/>
    <w:rsid w:val="00B13690"/>
    <w:rsid w:val="00B13699"/>
    <w:rsid w:val="00B13846"/>
    <w:rsid w:val="00B13AE9"/>
    <w:rsid w:val="00B13F0E"/>
    <w:rsid w:val="00B1402B"/>
    <w:rsid w:val="00B14569"/>
    <w:rsid w:val="00B147BC"/>
    <w:rsid w:val="00B14A73"/>
    <w:rsid w:val="00B14C0D"/>
    <w:rsid w:val="00B14CBC"/>
    <w:rsid w:val="00B14D19"/>
    <w:rsid w:val="00B14DC6"/>
    <w:rsid w:val="00B14F9A"/>
    <w:rsid w:val="00B150D8"/>
    <w:rsid w:val="00B156A8"/>
    <w:rsid w:val="00B1576D"/>
    <w:rsid w:val="00B157ED"/>
    <w:rsid w:val="00B157F9"/>
    <w:rsid w:val="00B15965"/>
    <w:rsid w:val="00B15AE3"/>
    <w:rsid w:val="00B15CED"/>
    <w:rsid w:val="00B15D31"/>
    <w:rsid w:val="00B160DB"/>
    <w:rsid w:val="00B16581"/>
    <w:rsid w:val="00B16759"/>
    <w:rsid w:val="00B1680F"/>
    <w:rsid w:val="00B16834"/>
    <w:rsid w:val="00B16956"/>
    <w:rsid w:val="00B16C3A"/>
    <w:rsid w:val="00B178D9"/>
    <w:rsid w:val="00B17981"/>
    <w:rsid w:val="00B17B01"/>
    <w:rsid w:val="00B17E41"/>
    <w:rsid w:val="00B17F21"/>
    <w:rsid w:val="00B20256"/>
    <w:rsid w:val="00B2026B"/>
    <w:rsid w:val="00B202CF"/>
    <w:rsid w:val="00B2048E"/>
    <w:rsid w:val="00B204D9"/>
    <w:rsid w:val="00B20535"/>
    <w:rsid w:val="00B2073D"/>
    <w:rsid w:val="00B20C18"/>
    <w:rsid w:val="00B20D09"/>
    <w:rsid w:val="00B20F17"/>
    <w:rsid w:val="00B211D6"/>
    <w:rsid w:val="00B21202"/>
    <w:rsid w:val="00B213F5"/>
    <w:rsid w:val="00B21411"/>
    <w:rsid w:val="00B214B0"/>
    <w:rsid w:val="00B215F4"/>
    <w:rsid w:val="00B21841"/>
    <w:rsid w:val="00B21B61"/>
    <w:rsid w:val="00B21F2C"/>
    <w:rsid w:val="00B22098"/>
    <w:rsid w:val="00B2225C"/>
    <w:rsid w:val="00B2234B"/>
    <w:rsid w:val="00B22418"/>
    <w:rsid w:val="00B2248B"/>
    <w:rsid w:val="00B225DA"/>
    <w:rsid w:val="00B226F7"/>
    <w:rsid w:val="00B22737"/>
    <w:rsid w:val="00B22D56"/>
    <w:rsid w:val="00B22F3C"/>
    <w:rsid w:val="00B231C2"/>
    <w:rsid w:val="00B2323F"/>
    <w:rsid w:val="00B2363E"/>
    <w:rsid w:val="00B23740"/>
    <w:rsid w:val="00B23757"/>
    <w:rsid w:val="00B237DC"/>
    <w:rsid w:val="00B2381F"/>
    <w:rsid w:val="00B23854"/>
    <w:rsid w:val="00B23A7C"/>
    <w:rsid w:val="00B23B83"/>
    <w:rsid w:val="00B23DBD"/>
    <w:rsid w:val="00B24720"/>
    <w:rsid w:val="00B24744"/>
    <w:rsid w:val="00B24829"/>
    <w:rsid w:val="00B24A7E"/>
    <w:rsid w:val="00B24B81"/>
    <w:rsid w:val="00B24C5E"/>
    <w:rsid w:val="00B24C83"/>
    <w:rsid w:val="00B24DA8"/>
    <w:rsid w:val="00B24F3C"/>
    <w:rsid w:val="00B25333"/>
    <w:rsid w:val="00B25360"/>
    <w:rsid w:val="00B25396"/>
    <w:rsid w:val="00B2594F"/>
    <w:rsid w:val="00B25989"/>
    <w:rsid w:val="00B25EDB"/>
    <w:rsid w:val="00B25F3B"/>
    <w:rsid w:val="00B261A8"/>
    <w:rsid w:val="00B261F3"/>
    <w:rsid w:val="00B263E2"/>
    <w:rsid w:val="00B26538"/>
    <w:rsid w:val="00B26779"/>
    <w:rsid w:val="00B26793"/>
    <w:rsid w:val="00B267D0"/>
    <w:rsid w:val="00B2685E"/>
    <w:rsid w:val="00B269BA"/>
    <w:rsid w:val="00B26A29"/>
    <w:rsid w:val="00B26E9C"/>
    <w:rsid w:val="00B26EF4"/>
    <w:rsid w:val="00B26F65"/>
    <w:rsid w:val="00B272DB"/>
    <w:rsid w:val="00B273F7"/>
    <w:rsid w:val="00B27480"/>
    <w:rsid w:val="00B2763F"/>
    <w:rsid w:val="00B27675"/>
    <w:rsid w:val="00B277EB"/>
    <w:rsid w:val="00B27887"/>
    <w:rsid w:val="00B278E1"/>
    <w:rsid w:val="00B27AAC"/>
    <w:rsid w:val="00B27B68"/>
    <w:rsid w:val="00B27C2A"/>
    <w:rsid w:val="00B27E91"/>
    <w:rsid w:val="00B27EDA"/>
    <w:rsid w:val="00B302BF"/>
    <w:rsid w:val="00B303BE"/>
    <w:rsid w:val="00B303F2"/>
    <w:rsid w:val="00B3042A"/>
    <w:rsid w:val="00B306BA"/>
    <w:rsid w:val="00B307B4"/>
    <w:rsid w:val="00B30929"/>
    <w:rsid w:val="00B30A32"/>
    <w:rsid w:val="00B31036"/>
    <w:rsid w:val="00B31941"/>
    <w:rsid w:val="00B31BC9"/>
    <w:rsid w:val="00B31CC3"/>
    <w:rsid w:val="00B31D99"/>
    <w:rsid w:val="00B321AF"/>
    <w:rsid w:val="00B32599"/>
    <w:rsid w:val="00B3269B"/>
    <w:rsid w:val="00B327A8"/>
    <w:rsid w:val="00B3299B"/>
    <w:rsid w:val="00B32C1B"/>
    <w:rsid w:val="00B32C3C"/>
    <w:rsid w:val="00B32D39"/>
    <w:rsid w:val="00B32DEE"/>
    <w:rsid w:val="00B3312B"/>
    <w:rsid w:val="00B334FB"/>
    <w:rsid w:val="00B33972"/>
    <w:rsid w:val="00B33C68"/>
    <w:rsid w:val="00B341EF"/>
    <w:rsid w:val="00B345A6"/>
    <w:rsid w:val="00B34755"/>
    <w:rsid w:val="00B348B1"/>
    <w:rsid w:val="00B34B52"/>
    <w:rsid w:val="00B357AD"/>
    <w:rsid w:val="00B3599E"/>
    <w:rsid w:val="00B35FF7"/>
    <w:rsid w:val="00B36087"/>
    <w:rsid w:val="00B361B3"/>
    <w:rsid w:val="00B3672F"/>
    <w:rsid w:val="00B36A0E"/>
    <w:rsid w:val="00B36AB7"/>
    <w:rsid w:val="00B36CC2"/>
    <w:rsid w:val="00B36F42"/>
    <w:rsid w:val="00B36F66"/>
    <w:rsid w:val="00B372AA"/>
    <w:rsid w:val="00B373AC"/>
    <w:rsid w:val="00B3743A"/>
    <w:rsid w:val="00B374CA"/>
    <w:rsid w:val="00B37688"/>
    <w:rsid w:val="00B37698"/>
    <w:rsid w:val="00B3785E"/>
    <w:rsid w:val="00B3797F"/>
    <w:rsid w:val="00B37DD6"/>
    <w:rsid w:val="00B37F70"/>
    <w:rsid w:val="00B40445"/>
    <w:rsid w:val="00B40612"/>
    <w:rsid w:val="00B4061C"/>
    <w:rsid w:val="00B407CD"/>
    <w:rsid w:val="00B4093F"/>
    <w:rsid w:val="00B40964"/>
    <w:rsid w:val="00B409E0"/>
    <w:rsid w:val="00B40C0B"/>
    <w:rsid w:val="00B40D8A"/>
    <w:rsid w:val="00B40E5A"/>
    <w:rsid w:val="00B410E9"/>
    <w:rsid w:val="00B410FD"/>
    <w:rsid w:val="00B41317"/>
    <w:rsid w:val="00B41888"/>
    <w:rsid w:val="00B419D1"/>
    <w:rsid w:val="00B41A1F"/>
    <w:rsid w:val="00B42082"/>
    <w:rsid w:val="00B4227C"/>
    <w:rsid w:val="00B422B3"/>
    <w:rsid w:val="00B42523"/>
    <w:rsid w:val="00B42846"/>
    <w:rsid w:val="00B4294D"/>
    <w:rsid w:val="00B42A94"/>
    <w:rsid w:val="00B42C65"/>
    <w:rsid w:val="00B42D64"/>
    <w:rsid w:val="00B43688"/>
    <w:rsid w:val="00B437D2"/>
    <w:rsid w:val="00B437FA"/>
    <w:rsid w:val="00B4389B"/>
    <w:rsid w:val="00B43D17"/>
    <w:rsid w:val="00B43DFA"/>
    <w:rsid w:val="00B4413C"/>
    <w:rsid w:val="00B44D1A"/>
    <w:rsid w:val="00B44D43"/>
    <w:rsid w:val="00B450E8"/>
    <w:rsid w:val="00B4561F"/>
    <w:rsid w:val="00B45882"/>
    <w:rsid w:val="00B45A4C"/>
    <w:rsid w:val="00B45A52"/>
    <w:rsid w:val="00B45EA7"/>
    <w:rsid w:val="00B46175"/>
    <w:rsid w:val="00B464A0"/>
    <w:rsid w:val="00B46A72"/>
    <w:rsid w:val="00B46A9E"/>
    <w:rsid w:val="00B46B0C"/>
    <w:rsid w:val="00B46D8B"/>
    <w:rsid w:val="00B46FDA"/>
    <w:rsid w:val="00B47197"/>
    <w:rsid w:val="00B47201"/>
    <w:rsid w:val="00B472E4"/>
    <w:rsid w:val="00B473E9"/>
    <w:rsid w:val="00B5008D"/>
    <w:rsid w:val="00B5022C"/>
    <w:rsid w:val="00B50350"/>
    <w:rsid w:val="00B50453"/>
    <w:rsid w:val="00B509F9"/>
    <w:rsid w:val="00B50A8A"/>
    <w:rsid w:val="00B5119A"/>
    <w:rsid w:val="00B511FB"/>
    <w:rsid w:val="00B51342"/>
    <w:rsid w:val="00B51369"/>
    <w:rsid w:val="00B51582"/>
    <w:rsid w:val="00B515CC"/>
    <w:rsid w:val="00B51934"/>
    <w:rsid w:val="00B51D82"/>
    <w:rsid w:val="00B51FC3"/>
    <w:rsid w:val="00B525C1"/>
    <w:rsid w:val="00B527DF"/>
    <w:rsid w:val="00B52935"/>
    <w:rsid w:val="00B52AF0"/>
    <w:rsid w:val="00B52FE2"/>
    <w:rsid w:val="00B53023"/>
    <w:rsid w:val="00B531D7"/>
    <w:rsid w:val="00B53227"/>
    <w:rsid w:val="00B5361C"/>
    <w:rsid w:val="00B537DA"/>
    <w:rsid w:val="00B53A97"/>
    <w:rsid w:val="00B53D30"/>
    <w:rsid w:val="00B53FC4"/>
    <w:rsid w:val="00B540CC"/>
    <w:rsid w:val="00B54128"/>
    <w:rsid w:val="00B5433D"/>
    <w:rsid w:val="00B544C5"/>
    <w:rsid w:val="00B5477D"/>
    <w:rsid w:val="00B548B7"/>
    <w:rsid w:val="00B54929"/>
    <w:rsid w:val="00B54988"/>
    <w:rsid w:val="00B54BAC"/>
    <w:rsid w:val="00B54EAB"/>
    <w:rsid w:val="00B55148"/>
    <w:rsid w:val="00B55407"/>
    <w:rsid w:val="00B5557B"/>
    <w:rsid w:val="00B55B1B"/>
    <w:rsid w:val="00B55BCE"/>
    <w:rsid w:val="00B55CAD"/>
    <w:rsid w:val="00B55CAF"/>
    <w:rsid w:val="00B55D83"/>
    <w:rsid w:val="00B55EFA"/>
    <w:rsid w:val="00B56008"/>
    <w:rsid w:val="00B561AA"/>
    <w:rsid w:val="00B561E4"/>
    <w:rsid w:val="00B563E6"/>
    <w:rsid w:val="00B56477"/>
    <w:rsid w:val="00B56760"/>
    <w:rsid w:val="00B567FA"/>
    <w:rsid w:val="00B568F5"/>
    <w:rsid w:val="00B56925"/>
    <w:rsid w:val="00B5728D"/>
    <w:rsid w:val="00B57AD2"/>
    <w:rsid w:val="00B57B17"/>
    <w:rsid w:val="00B57DB0"/>
    <w:rsid w:val="00B6002A"/>
    <w:rsid w:val="00B6059D"/>
    <w:rsid w:val="00B605B7"/>
    <w:rsid w:val="00B60785"/>
    <w:rsid w:val="00B60787"/>
    <w:rsid w:val="00B60A00"/>
    <w:rsid w:val="00B60A44"/>
    <w:rsid w:val="00B60D35"/>
    <w:rsid w:val="00B60D5E"/>
    <w:rsid w:val="00B60E08"/>
    <w:rsid w:val="00B60E88"/>
    <w:rsid w:val="00B60E99"/>
    <w:rsid w:val="00B61024"/>
    <w:rsid w:val="00B61118"/>
    <w:rsid w:val="00B61173"/>
    <w:rsid w:val="00B615A2"/>
    <w:rsid w:val="00B61681"/>
    <w:rsid w:val="00B61923"/>
    <w:rsid w:val="00B61946"/>
    <w:rsid w:val="00B624AF"/>
    <w:rsid w:val="00B6263C"/>
    <w:rsid w:val="00B62741"/>
    <w:rsid w:val="00B627A8"/>
    <w:rsid w:val="00B62947"/>
    <w:rsid w:val="00B62BB5"/>
    <w:rsid w:val="00B62D1A"/>
    <w:rsid w:val="00B62DDE"/>
    <w:rsid w:val="00B6302F"/>
    <w:rsid w:val="00B63269"/>
    <w:rsid w:val="00B63744"/>
    <w:rsid w:val="00B6384E"/>
    <w:rsid w:val="00B63DD2"/>
    <w:rsid w:val="00B64561"/>
    <w:rsid w:val="00B646E2"/>
    <w:rsid w:val="00B64829"/>
    <w:rsid w:val="00B64A3C"/>
    <w:rsid w:val="00B64B0C"/>
    <w:rsid w:val="00B64BB2"/>
    <w:rsid w:val="00B64E55"/>
    <w:rsid w:val="00B64FFE"/>
    <w:rsid w:val="00B65253"/>
    <w:rsid w:val="00B6552B"/>
    <w:rsid w:val="00B658DB"/>
    <w:rsid w:val="00B658E6"/>
    <w:rsid w:val="00B65AD0"/>
    <w:rsid w:val="00B65AF9"/>
    <w:rsid w:val="00B65D29"/>
    <w:rsid w:val="00B65DB6"/>
    <w:rsid w:val="00B65F3B"/>
    <w:rsid w:val="00B661A1"/>
    <w:rsid w:val="00B6642E"/>
    <w:rsid w:val="00B664C7"/>
    <w:rsid w:val="00B6667F"/>
    <w:rsid w:val="00B66C0B"/>
    <w:rsid w:val="00B66D7F"/>
    <w:rsid w:val="00B66DF5"/>
    <w:rsid w:val="00B6716D"/>
    <w:rsid w:val="00B6717D"/>
    <w:rsid w:val="00B67355"/>
    <w:rsid w:val="00B676A1"/>
    <w:rsid w:val="00B676E5"/>
    <w:rsid w:val="00B67A7C"/>
    <w:rsid w:val="00B67CD7"/>
    <w:rsid w:val="00B67D72"/>
    <w:rsid w:val="00B67E99"/>
    <w:rsid w:val="00B702AB"/>
    <w:rsid w:val="00B7058C"/>
    <w:rsid w:val="00B709B7"/>
    <w:rsid w:val="00B70B86"/>
    <w:rsid w:val="00B70C3D"/>
    <w:rsid w:val="00B70C7A"/>
    <w:rsid w:val="00B70DB5"/>
    <w:rsid w:val="00B715F8"/>
    <w:rsid w:val="00B71626"/>
    <w:rsid w:val="00B71E80"/>
    <w:rsid w:val="00B71F38"/>
    <w:rsid w:val="00B72810"/>
    <w:rsid w:val="00B72E94"/>
    <w:rsid w:val="00B72FF8"/>
    <w:rsid w:val="00B7306D"/>
    <w:rsid w:val="00B73072"/>
    <w:rsid w:val="00B733EA"/>
    <w:rsid w:val="00B735C8"/>
    <w:rsid w:val="00B739F6"/>
    <w:rsid w:val="00B73BA8"/>
    <w:rsid w:val="00B73BFF"/>
    <w:rsid w:val="00B73C7A"/>
    <w:rsid w:val="00B73D9A"/>
    <w:rsid w:val="00B73E6D"/>
    <w:rsid w:val="00B740A9"/>
    <w:rsid w:val="00B74666"/>
    <w:rsid w:val="00B74751"/>
    <w:rsid w:val="00B74A9F"/>
    <w:rsid w:val="00B74B4D"/>
    <w:rsid w:val="00B74BB7"/>
    <w:rsid w:val="00B74E02"/>
    <w:rsid w:val="00B7501D"/>
    <w:rsid w:val="00B75576"/>
    <w:rsid w:val="00B75A8C"/>
    <w:rsid w:val="00B75C54"/>
    <w:rsid w:val="00B75DA6"/>
    <w:rsid w:val="00B7627A"/>
    <w:rsid w:val="00B76335"/>
    <w:rsid w:val="00B76414"/>
    <w:rsid w:val="00B76702"/>
    <w:rsid w:val="00B76C38"/>
    <w:rsid w:val="00B76CBA"/>
    <w:rsid w:val="00B7744F"/>
    <w:rsid w:val="00B77B24"/>
    <w:rsid w:val="00B77D81"/>
    <w:rsid w:val="00B77E29"/>
    <w:rsid w:val="00B77FAE"/>
    <w:rsid w:val="00B800B5"/>
    <w:rsid w:val="00B803A0"/>
    <w:rsid w:val="00B804F2"/>
    <w:rsid w:val="00B80BBF"/>
    <w:rsid w:val="00B812DA"/>
    <w:rsid w:val="00B819E7"/>
    <w:rsid w:val="00B81A6C"/>
    <w:rsid w:val="00B81D25"/>
    <w:rsid w:val="00B8214A"/>
    <w:rsid w:val="00B822DF"/>
    <w:rsid w:val="00B825B0"/>
    <w:rsid w:val="00B8295A"/>
    <w:rsid w:val="00B82B50"/>
    <w:rsid w:val="00B83478"/>
    <w:rsid w:val="00B83809"/>
    <w:rsid w:val="00B83846"/>
    <w:rsid w:val="00B83978"/>
    <w:rsid w:val="00B83A5D"/>
    <w:rsid w:val="00B83C82"/>
    <w:rsid w:val="00B83CC0"/>
    <w:rsid w:val="00B8462A"/>
    <w:rsid w:val="00B8471A"/>
    <w:rsid w:val="00B847A9"/>
    <w:rsid w:val="00B84A52"/>
    <w:rsid w:val="00B84D8A"/>
    <w:rsid w:val="00B85050"/>
    <w:rsid w:val="00B85233"/>
    <w:rsid w:val="00B8554A"/>
    <w:rsid w:val="00B855A5"/>
    <w:rsid w:val="00B858D5"/>
    <w:rsid w:val="00B85DE5"/>
    <w:rsid w:val="00B85FA0"/>
    <w:rsid w:val="00B861A1"/>
    <w:rsid w:val="00B86271"/>
    <w:rsid w:val="00B8638F"/>
    <w:rsid w:val="00B866C5"/>
    <w:rsid w:val="00B86A0D"/>
    <w:rsid w:val="00B86CF5"/>
    <w:rsid w:val="00B86D6C"/>
    <w:rsid w:val="00B86E78"/>
    <w:rsid w:val="00B871E2"/>
    <w:rsid w:val="00B872BA"/>
    <w:rsid w:val="00B874E7"/>
    <w:rsid w:val="00B87678"/>
    <w:rsid w:val="00B876F0"/>
    <w:rsid w:val="00B877A4"/>
    <w:rsid w:val="00B878CB"/>
    <w:rsid w:val="00B878E9"/>
    <w:rsid w:val="00B87BD5"/>
    <w:rsid w:val="00B87D79"/>
    <w:rsid w:val="00B87EF4"/>
    <w:rsid w:val="00B90340"/>
    <w:rsid w:val="00B904C7"/>
    <w:rsid w:val="00B90600"/>
    <w:rsid w:val="00B9069C"/>
    <w:rsid w:val="00B90B00"/>
    <w:rsid w:val="00B90E7E"/>
    <w:rsid w:val="00B90EA2"/>
    <w:rsid w:val="00B90F73"/>
    <w:rsid w:val="00B911A9"/>
    <w:rsid w:val="00B9121B"/>
    <w:rsid w:val="00B9152E"/>
    <w:rsid w:val="00B91680"/>
    <w:rsid w:val="00B916B9"/>
    <w:rsid w:val="00B917E8"/>
    <w:rsid w:val="00B91B98"/>
    <w:rsid w:val="00B91ECF"/>
    <w:rsid w:val="00B91EE3"/>
    <w:rsid w:val="00B91F45"/>
    <w:rsid w:val="00B9246F"/>
    <w:rsid w:val="00B924F8"/>
    <w:rsid w:val="00B92F50"/>
    <w:rsid w:val="00B9309D"/>
    <w:rsid w:val="00B931A8"/>
    <w:rsid w:val="00B93674"/>
    <w:rsid w:val="00B93B4D"/>
    <w:rsid w:val="00B93B59"/>
    <w:rsid w:val="00B93C5C"/>
    <w:rsid w:val="00B93E31"/>
    <w:rsid w:val="00B93FB2"/>
    <w:rsid w:val="00B9406A"/>
    <w:rsid w:val="00B944CF"/>
    <w:rsid w:val="00B94873"/>
    <w:rsid w:val="00B94922"/>
    <w:rsid w:val="00B94B27"/>
    <w:rsid w:val="00B94DD6"/>
    <w:rsid w:val="00B9538F"/>
    <w:rsid w:val="00B956C4"/>
    <w:rsid w:val="00B95726"/>
    <w:rsid w:val="00B958C5"/>
    <w:rsid w:val="00B95A90"/>
    <w:rsid w:val="00B95FDB"/>
    <w:rsid w:val="00B9632C"/>
    <w:rsid w:val="00B96479"/>
    <w:rsid w:val="00B965D0"/>
    <w:rsid w:val="00B965E6"/>
    <w:rsid w:val="00B96896"/>
    <w:rsid w:val="00B96A40"/>
    <w:rsid w:val="00B96A92"/>
    <w:rsid w:val="00B96DA1"/>
    <w:rsid w:val="00B96E6F"/>
    <w:rsid w:val="00B96E96"/>
    <w:rsid w:val="00B96F68"/>
    <w:rsid w:val="00B9705D"/>
    <w:rsid w:val="00B970B4"/>
    <w:rsid w:val="00B971CB"/>
    <w:rsid w:val="00B9730F"/>
    <w:rsid w:val="00B97674"/>
    <w:rsid w:val="00B9784A"/>
    <w:rsid w:val="00B97994"/>
    <w:rsid w:val="00B97A00"/>
    <w:rsid w:val="00B97BD0"/>
    <w:rsid w:val="00B97C26"/>
    <w:rsid w:val="00B97E64"/>
    <w:rsid w:val="00B97F17"/>
    <w:rsid w:val="00BA0052"/>
    <w:rsid w:val="00BA007F"/>
    <w:rsid w:val="00BA039C"/>
    <w:rsid w:val="00BA04BE"/>
    <w:rsid w:val="00BA08E3"/>
    <w:rsid w:val="00BA0A80"/>
    <w:rsid w:val="00BA0C64"/>
    <w:rsid w:val="00BA0DFE"/>
    <w:rsid w:val="00BA0E29"/>
    <w:rsid w:val="00BA1178"/>
    <w:rsid w:val="00BA119D"/>
    <w:rsid w:val="00BA1233"/>
    <w:rsid w:val="00BA15A7"/>
    <w:rsid w:val="00BA160B"/>
    <w:rsid w:val="00BA164B"/>
    <w:rsid w:val="00BA1770"/>
    <w:rsid w:val="00BA189C"/>
    <w:rsid w:val="00BA1B27"/>
    <w:rsid w:val="00BA1C2E"/>
    <w:rsid w:val="00BA1F07"/>
    <w:rsid w:val="00BA1F7B"/>
    <w:rsid w:val="00BA2280"/>
    <w:rsid w:val="00BA237D"/>
    <w:rsid w:val="00BA23DB"/>
    <w:rsid w:val="00BA24EE"/>
    <w:rsid w:val="00BA2823"/>
    <w:rsid w:val="00BA288D"/>
    <w:rsid w:val="00BA2A08"/>
    <w:rsid w:val="00BA2A41"/>
    <w:rsid w:val="00BA3138"/>
    <w:rsid w:val="00BA32D7"/>
    <w:rsid w:val="00BA3415"/>
    <w:rsid w:val="00BA36C8"/>
    <w:rsid w:val="00BA3BD8"/>
    <w:rsid w:val="00BA3DCF"/>
    <w:rsid w:val="00BA3F21"/>
    <w:rsid w:val="00BA415E"/>
    <w:rsid w:val="00BA45D4"/>
    <w:rsid w:val="00BA47FB"/>
    <w:rsid w:val="00BA4B13"/>
    <w:rsid w:val="00BA4E2C"/>
    <w:rsid w:val="00BA5101"/>
    <w:rsid w:val="00BA5270"/>
    <w:rsid w:val="00BA52B6"/>
    <w:rsid w:val="00BA56D2"/>
    <w:rsid w:val="00BA5878"/>
    <w:rsid w:val="00BA6465"/>
    <w:rsid w:val="00BA648A"/>
    <w:rsid w:val="00BA64F0"/>
    <w:rsid w:val="00BA668A"/>
    <w:rsid w:val="00BA668C"/>
    <w:rsid w:val="00BA68F8"/>
    <w:rsid w:val="00BA692E"/>
    <w:rsid w:val="00BA6A4E"/>
    <w:rsid w:val="00BA6C22"/>
    <w:rsid w:val="00BA6C54"/>
    <w:rsid w:val="00BA6C64"/>
    <w:rsid w:val="00BA6CC7"/>
    <w:rsid w:val="00BA6CE9"/>
    <w:rsid w:val="00BA6DE9"/>
    <w:rsid w:val="00BA6F52"/>
    <w:rsid w:val="00BA6F64"/>
    <w:rsid w:val="00BA7213"/>
    <w:rsid w:val="00BA7391"/>
    <w:rsid w:val="00BA74A0"/>
    <w:rsid w:val="00BA7536"/>
    <w:rsid w:val="00BA76E0"/>
    <w:rsid w:val="00BA79BB"/>
    <w:rsid w:val="00BA7B13"/>
    <w:rsid w:val="00BA7BDB"/>
    <w:rsid w:val="00BA7CA6"/>
    <w:rsid w:val="00BA7DFD"/>
    <w:rsid w:val="00BA7EF9"/>
    <w:rsid w:val="00BA7F72"/>
    <w:rsid w:val="00BB010B"/>
    <w:rsid w:val="00BB0199"/>
    <w:rsid w:val="00BB02F2"/>
    <w:rsid w:val="00BB0382"/>
    <w:rsid w:val="00BB04DF"/>
    <w:rsid w:val="00BB053D"/>
    <w:rsid w:val="00BB055E"/>
    <w:rsid w:val="00BB058E"/>
    <w:rsid w:val="00BB0946"/>
    <w:rsid w:val="00BB0C39"/>
    <w:rsid w:val="00BB0CD6"/>
    <w:rsid w:val="00BB0FCA"/>
    <w:rsid w:val="00BB13C2"/>
    <w:rsid w:val="00BB1771"/>
    <w:rsid w:val="00BB1B18"/>
    <w:rsid w:val="00BB1C5C"/>
    <w:rsid w:val="00BB1CE1"/>
    <w:rsid w:val="00BB1FF0"/>
    <w:rsid w:val="00BB21F7"/>
    <w:rsid w:val="00BB245F"/>
    <w:rsid w:val="00BB2502"/>
    <w:rsid w:val="00BB252A"/>
    <w:rsid w:val="00BB2561"/>
    <w:rsid w:val="00BB26FC"/>
    <w:rsid w:val="00BB27FE"/>
    <w:rsid w:val="00BB288C"/>
    <w:rsid w:val="00BB288D"/>
    <w:rsid w:val="00BB28F3"/>
    <w:rsid w:val="00BB2A25"/>
    <w:rsid w:val="00BB2B67"/>
    <w:rsid w:val="00BB30ED"/>
    <w:rsid w:val="00BB3193"/>
    <w:rsid w:val="00BB3287"/>
    <w:rsid w:val="00BB3473"/>
    <w:rsid w:val="00BB352B"/>
    <w:rsid w:val="00BB3652"/>
    <w:rsid w:val="00BB37E7"/>
    <w:rsid w:val="00BB38FE"/>
    <w:rsid w:val="00BB3AA5"/>
    <w:rsid w:val="00BB4517"/>
    <w:rsid w:val="00BB48CF"/>
    <w:rsid w:val="00BB497D"/>
    <w:rsid w:val="00BB4A0F"/>
    <w:rsid w:val="00BB4BBA"/>
    <w:rsid w:val="00BB4C65"/>
    <w:rsid w:val="00BB4F03"/>
    <w:rsid w:val="00BB51E9"/>
    <w:rsid w:val="00BB5241"/>
    <w:rsid w:val="00BB53BE"/>
    <w:rsid w:val="00BB56D0"/>
    <w:rsid w:val="00BB5826"/>
    <w:rsid w:val="00BB5C7C"/>
    <w:rsid w:val="00BB5F1A"/>
    <w:rsid w:val="00BB5FEA"/>
    <w:rsid w:val="00BB61FD"/>
    <w:rsid w:val="00BB6329"/>
    <w:rsid w:val="00BB650C"/>
    <w:rsid w:val="00BB653C"/>
    <w:rsid w:val="00BB6617"/>
    <w:rsid w:val="00BB67EB"/>
    <w:rsid w:val="00BB6A83"/>
    <w:rsid w:val="00BB6BCC"/>
    <w:rsid w:val="00BB6CEB"/>
    <w:rsid w:val="00BB6E2B"/>
    <w:rsid w:val="00BB6EA5"/>
    <w:rsid w:val="00BB6F62"/>
    <w:rsid w:val="00BB7167"/>
    <w:rsid w:val="00BB7639"/>
    <w:rsid w:val="00BB770A"/>
    <w:rsid w:val="00BB7C2B"/>
    <w:rsid w:val="00BB7F95"/>
    <w:rsid w:val="00BB7F97"/>
    <w:rsid w:val="00BB7FBA"/>
    <w:rsid w:val="00BC0070"/>
    <w:rsid w:val="00BC034C"/>
    <w:rsid w:val="00BC05AA"/>
    <w:rsid w:val="00BC0643"/>
    <w:rsid w:val="00BC07A9"/>
    <w:rsid w:val="00BC0938"/>
    <w:rsid w:val="00BC0C02"/>
    <w:rsid w:val="00BC0FDC"/>
    <w:rsid w:val="00BC1084"/>
    <w:rsid w:val="00BC1262"/>
    <w:rsid w:val="00BC15F0"/>
    <w:rsid w:val="00BC16A6"/>
    <w:rsid w:val="00BC16E5"/>
    <w:rsid w:val="00BC1F7D"/>
    <w:rsid w:val="00BC213E"/>
    <w:rsid w:val="00BC226E"/>
    <w:rsid w:val="00BC23AF"/>
    <w:rsid w:val="00BC278F"/>
    <w:rsid w:val="00BC2839"/>
    <w:rsid w:val="00BC2DB7"/>
    <w:rsid w:val="00BC2F7D"/>
    <w:rsid w:val="00BC3053"/>
    <w:rsid w:val="00BC3218"/>
    <w:rsid w:val="00BC36E1"/>
    <w:rsid w:val="00BC371E"/>
    <w:rsid w:val="00BC37DA"/>
    <w:rsid w:val="00BC37F0"/>
    <w:rsid w:val="00BC3836"/>
    <w:rsid w:val="00BC3884"/>
    <w:rsid w:val="00BC3903"/>
    <w:rsid w:val="00BC39E6"/>
    <w:rsid w:val="00BC4094"/>
    <w:rsid w:val="00BC4165"/>
    <w:rsid w:val="00BC4179"/>
    <w:rsid w:val="00BC4322"/>
    <w:rsid w:val="00BC4A92"/>
    <w:rsid w:val="00BC4D2E"/>
    <w:rsid w:val="00BC4D87"/>
    <w:rsid w:val="00BC51FA"/>
    <w:rsid w:val="00BC521F"/>
    <w:rsid w:val="00BC52D0"/>
    <w:rsid w:val="00BC52D2"/>
    <w:rsid w:val="00BC52E0"/>
    <w:rsid w:val="00BC544D"/>
    <w:rsid w:val="00BC555D"/>
    <w:rsid w:val="00BC58AC"/>
    <w:rsid w:val="00BC5996"/>
    <w:rsid w:val="00BC5A83"/>
    <w:rsid w:val="00BC5BA6"/>
    <w:rsid w:val="00BC5BA7"/>
    <w:rsid w:val="00BC5CAD"/>
    <w:rsid w:val="00BC5E4B"/>
    <w:rsid w:val="00BC609D"/>
    <w:rsid w:val="00BC6196"/>
    <w:rsid w:val="00BC61A6"/>
    <w:rsid w:val="00BC62C6"/>
    <w:rsid w:val="00BC651E"/>
    <w:rsid w:val="00BC66CC"/>
    <w:rsid w:val="00BC6709"/>
    <w:rsid w:val="00BC67B7"/>
    <w:rsid w:val="00BC6ACB"/>
    <w:rsid w:val="00BC6E18"/>
    <w:rsid w:val="00BC6E23"/>
    <w:rsid w:val="00BC6EC4"/>
    <w:rsid w:val="00BC735B"/>
    <w:rsid w:val="00BC7887"/>
    <w:rsid w:val="00BC7A01"/>
    <w:rsid w:val="00BC7AA8"/>
    <w:rsid w:val="00BC7B4B"/>
    <w:rsid w:val="00BC7B90"/>
    <w:rsid w:val="00BD02FC"/>
    <w:rsid w:val="00BD05B2"/>
    <w:rsid w:val="00BD080B"/>
    <w:rsid w:val="00BD08B3"/>
    <w:rsid w:val="00BD0BEB"/>
    <w:rsid w:val="00BD0CCF"/>
    <w:rsid w:val="00BD0D26"/>
    <w:rsid w:val="00BD0D42"/>
    <w:rsid w:val="00BD0F60"/>
    <w:rsid w:val="00BD119E"/>
    <w:rsid w:val="00BD1422"/>
    <w:rsid w:val="00BD1668"/>
    <w:rsid w:val="00BD1B27"/>
    <w:rsid w:val="00BD1B75"/>
    <w:rsid w:val="00BD1BF1"/>
    <w:rsid w:val="00BD1DEC"/>
    <w:rsid w:val="00BD1E2C"/>
    <w:rsid w:val="00BD1F38"/>
    <w:rsid w:val="00BD1F7D"/>
    <w:rsid w:val="00BD1FA4"/>
    <w:rsid w:val="00BD21F0"/>
    <w:rsid w:val="00BD2382"/>
    <w:rsid w:val="00BD23B7"/>
    <w:rsid w:val="00BD2453"/>
    <w:rsid w:val="00BD27D2"/>
    <w:rsid w:val="00BD289F"/>
    <w:rsid w:val="00BD2A21"/>
    <w:rsid w:val="00BD2A62"/>
    <w:rsid w:val="00BD2B79"/>
    <w:rsid w:val="00BD2BAB"/>
    <w:rsid w:val="00BD2CBF"/>
    <w:rsid w:val="00BD3113"/>
    <w:rsid w:val="00BD3131"/>
    <w:rsid w:val="00BD31A4"/>
    <w:rsid w:val="00BD3398"/>
    <w:rsid w:val="00BD3987"/>
    <w:rsid w:val="00BD3B26"/>
    <w:rsid w:val="00BD40DE"/>
    <w:rsid w:val="00BD41AC"/>
    <w:rsid w:val="00BD420B"/>
    <w:rsid w:val="00BD445D"/>
    <w:rsid w:val="00BD45E9"/>
    <w:rsid w:val="00BD466C"/>
    <w:rsid w:val="00BD48AC"/>
    <w:rsid w:val="00BD48BA"/>
    <w:rsid w:val="00BD48FD"/>
    <w:rsid w:val="00BD4925"/>
    <w:rsid w:val="00BD5085"/>
    <w:rsid w:val="00BD510A"/>
    <w:rsid w:val="00BD526E"/>
    <w:rsid w:val="00BD5827"/>
    <w:rsid w:val="00BD5843"/>
    <w:rsid w:val="00BD5A54"/>
    <w:rsid w:val="00BD5B36"/>
    <w:rsid w:val="00BD5BA0"/>
    <w:rsid w:val="00BD5EBA"/>
    <w:rsid w:val="00BD5F1A"/>
    <w:rsid w:val="00BD60E3"/>
    <w:rsid w:val="00BD62E9"/>
    <w:rsid w:val="00BD630B"/>
    <w:rsid w:val="00BD6630"/>
    <w:rsid w:val="00BD670B"/>
    <w:rsid w:val="00BD67B9"/>
    <w:rsid w:val="00BD68BB"/>
    <w:rsid w:val="00BD694C"/>
    <w:rsid w:val="00BD6A16"/>
    <w:rsid w:val="00BD6A61"/>
    <w:rsid w:val="00BD6AA4"/>
    <w:rsid w:val="00BD710C"/>
    <w:rsid w:val="00BD7122"/>
    <w:rsid w:val="00BD713F"/>
    <w:rsid w:val="00BD7193"/>
    <w:rsid w:val="00BD75F0"/>
    <w:rsid w:val="00BD78C9"/>
    <w:rsid w:val="00BD7ABB"/>
    <w:rsid w:val="00BD7D3F"/>
    <w:rsid w:val="00BD7F34"/>
    <w:rsid w:val="00BE0039"/>
    <w:rsid w:val="00BE025A"/>
    <w:rsid w:val="00BE0858"/>
    <w:rsid w:val="00BE0900"/>
    <w:rsid w:val="00BE0988"/>
    <w:rsid w:val="00BE0D16"/>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FA6"/>
    <w:rsid w:val="00BE333F"/>
    <w:rsid w:val="00BE33CA"/>
    <w:rsid w:val="00BE36FF"/>
    <w:rsid w:val="00BE37AA"/>
    <w:rsid w:val="00BE3BB8"/>
    <w:rsid w:val="00BE3BBC"/>
    <w:rsid w:val="00BE3BC1"/>
    <w:rsid w:val="00BE3BE9"/>
    <w:rsid w:val="00BE3E6E"/>
    <w:rsid w:val="00BE3F5B"/>
    <w:rsid w:val="00BE4A36"/>
    <w:rsid w:val="00BE4A6D"/>
    <w:rsid w:val="00BE4AB0"/>
    <w:rsid w:val="00BE4D63"/>
    <w:rsid w:val="00BE4DA9"/>
    <w:rsid w:val="00BE4E85"/>
    <w:rsid w:val="00BE4F3D"/>
    <w:rsid w:val="00BE519A"/>
    <w:rsid w:val="00BE523A"/>
    <w:rsid w:val="00BE570A"/>
    <w:rsid w:val="00BE57CE"/>
    <w:rsid w:val="00BE583C"/>
    <w:rsid w:val="00BE5A1C"/>
    <w:rsid w:val="00BE5C67"/>
    <w:rsid w:val="00BE5F1B"/>
    <w:rsid w:val="00BE5FAD"/>
    <w:rsid w:val="00BE62AE"/>
    <w:rsid w:val="00BE631A"/>
    <w:rsid w:val="00BE6413"/>
    <w:rsid w:val="00BE698D"/>
    <w:rsid w:val="00BE69F3"/>
    <w:rsid w:val="00BE6A11"/>
    <w:rsid w:val="00BE7097"/>
    <w:rsid w:val="00BE7201"/>
    <w:rsid w:val="00BE73BC"/>
    <w:rsid w:val="00BE7406"/>
    <w:rsid w:val="00BE74BC"/>
    <w:rsid w:val="00BE7591"/>
    <w:rsid w:val="00BE7603"/>
    <w:rsid w:val="00BE772A"/>
    <w:rsid w:val="00BE7751"/>
    <w:rsid w:val="00BE7BC1"/>
    <w:rsid w:val="00BE7DA9"/>
    <w:rsid w:val="00BF00F5"/>
    <w:rsid w:val="00BF0163"/>
    <w:rsid w:val="00BF0325"/>
    <w:rsid w:val="00BF04A1"/>
    <w:rsid w:val="00BF04EB"/>
    <w:rsid w:val="00BF05B7"/>
    <w:rsid w:val="00BF06B1"/>
    <w:rsid w:val="00BF100C"/>
    <w:rsid w:val="00BF1107"/>
    <w:rsid w:val="00BF13F6"/>
    <w:rsid w:val="00BF17B6"/>
    <w:rsid w:val="00BF1E4C"/>
    <w:rsid w:val="00BF2344"/>
    <w:rsid w:val="00BF2685"/>
    <w:rsid w:val="00BF271C"/>
    <w:rsid w:val="00BF2B9A"/>
    <w:rsid w:val="00BF2EC4"/>
    <w:rsid w:val="00BF2ED6"/>
    <w:rsid w:val="00BF2EE4"/>
    <w:rsid w:val="00BF2F39"/>
    <w:rsid w:val="00BF3279"/>
    <w:rsid w:val="00BF3967"/>
    <w:rsid w:val="00BF3B97"/>
    <w:rsid w:val="00BF3BF1"/>
    <w:rsid w:val="00BF459D"/>
    <w:rsid w:val="00BF4B41"/>
    <w:rsid w:val="00BF4B7F"/>
    <w:rsid w:val="00BF4C80"/>
    <w:rsid w:val="00BF4FDD"/>
    <w:rsid w:val="00BF503A"/>
    <w:rsid w:val="00BF5381"/>
    <w:rsid w:val="00BF5698"/>
    <w:rsid w:val="00BF571B"/>
    <w:rsid w:val="00BF5721"/>
    <w:rsid w:val="00BF6092"/>
    <w:rsid w:val="00BF61C7"/>
    <w:rsid w:val="00BF6307"/>
    <w:rsid w:val="00BF672A"/>
    <w:rsid w:val="00BF6803"/>
    <w:rsid w:val="00BF692B"/>
    <w:rsid w:val="00BF6AA8"/>
    <w:rsid w:val="00BF6AC5"/>
    <w:rsid w:val="00BF6BED"/>
    <w:rsid w:val="00BF6E02"/>
    <w:rsid w:val="00BF74C7"/>
    <w:rsid w:val="00BF7596"/>
    <w:rsid w:val="00BF7669"/>
    <w:rsid w:val="00BF76E7"/>
    <w:rsid w:val="00BF777E"/>
    <w:rsid w:val="00BF7790"/>
    <w:rsid w:val="00BF78DE"/>
    <w:rsid w:val="00BF79CA"/>
    <w:rsid w:val="00BF7D8A"/>
    <w:rsid w:val="00C001EF"/>
    <w:rsid w:val="00C003A7"/>
    <w:rsid w:val="00C004D6"/>
    <w:rsid w:val="00C005A9"/>
    <w:rsid w:val="00C006FB"/>
    <w:rsid w:val="00C008B2"/>
    <w:rsid w:val="00C009B6"/>
    <w:rsid w:val="00C00A45"/>
    <w:rsid w:val="00C01098"/>
    <w:rsid w:val="00C012AC"/>
    <w:rsid w:val="00C012D9"/>
    <w:rsid w:val="00C01470"/>
    <w:rsid w:val="00C015E4"/>
    <w:rsid w:val="00C015F1"/>
    <w:rsid w:val="00C01986"/>
    <w:rsid w:val="00C019D0"/>
    <w:rsid w:val="00C01A44"/>
    <w:rsid w:val="00C01B1A"/>
    <w:rsid w:val="00C01CD2"/>
    <w:rsid w:val="00C01F33"/>
    <w:rsid w:val="00C01F72"/>
    <w:rsid w:val="00C02000"/>
    <w:rsid w:val="00C022A0"/>
    <w:rsid w:val="00C0232E"/>
    <w:rsid w:val="00C02C8A"/>
    <w:rsid w:val="00C02CC6"/>
    <w:rsid w:val="00C032BD"/>
    <w:rsid w:val="00C03402"/>
    <w:rsid w:val="00C03433"/>
    <w:rsid w:val="00C03A52"/>
    <w:rsid w:val="00C03CB8"/>
    <w:rsid w:val="00C0405E"/>
    <w:rsid w:val="00C040F7"/>
    <w:rsid w:val="00C04412"/>
    <w:rsid w:val="00C044AB"/>
    <w:rsid w:val="00C045E6"/>
    <w:rsid w:val="00C04637"/>
    <w:rsid w:val="00C046D5"/>
    <w:rsid w:val="00C047DC"/>
    <w:rsid w:val="00C04992"/>
    <w:rsid w:val="00C049C4"/>
    <w:rsid w:val="00C04B54"/>
    <w:rsid w:val="00C04BE5"/>
    <w:rsid w:val="00C04C22"/>
    <w:rsid w:val="00C04D84"/>
    <w:rsid w:val="00C04F44"/>
    <w:rsid w:val="00C050D0"/>
    <w:rsid w:val="00C051EF"/>
    <w:rsid w:val="00C051F0"/>
    <w:rsid w:val="00C052B6"/>
    <w:rsid w:val="00C05548"/>
    <w:rsid w:val="00C056A2"/>
    <w:rsid w:val="00C05706"/>
    <w:rsid w:val="00C05A1B"/>
    <w:rsid w:val="00C05A75"/>
    <w:rsid w:val="00C05A7D"/>
    <w:rsid w:val="00C05DCE"/>
    <w:rsid w:val="00C05E4A"/>
    <w:rsid w:val="00C05E93"/>
    <w:rsid w:val="00C05F4C"/>
    <w:rsid w:val="00C062C8"/>
    <w:rsid w:val="00C06939"/>
    <w:rsid w:val="00C06D28"/>
    <w:rsid w:val="00C07377"/>
    <w:rsid w:val="00C0749D"/>
    <w:rsid w:val="00C075A2"/>
    <w:rsid w:val="00C07A0F"/>
    <w:rsid w:val="00C07A3E"/>
    <w:rsid w:val="00C07BF2"/>
    <w:rsid w:val="00C07D54"/>
    <w:rsid w:val="00C07EC9"/>
    <w:rsid w:val="00C10061"/>
    <w:rsid w:val="00C10478"/>
    <w:rsid w:val="00C104CA"/>
    <w:rsid w:val="00C106FF"/>
    <w:rsid w:val="00C108E0"/>
    <w:rsid w:val="00C10A69"/>
    <w:rsid w:val="00C11391"/>
    <w:rsid w:val="00C11782"/>
    <w:rsid w:val="00C11A1F"/>
    <w:rsid w:val="00C11B22"/>
    <w:rsid w:val="00C11C94"/>
    <w:rsid w:val="00C12107"/>
    <w:rsid w:val="00C1239B"/>
    <w:rsid w:val="00C12636"/>
    <w:rsid w:val="00C12676"/>
    <w:rsid w:val="00C128A2"/>
    <w:rsid w:val="00C12998"/>
    <w:rsid w:val="00C12A10"/>
    <w:rsid w:val="00C12A6D"/>
    <w:rsid w:val="00C12AE5"/>
    <w:rsid w:val="00C13012"/>
    <w:rsid w:val="00C13060"/>
    <w:rsid w:val="00C13240"/>
    <w:rsid w:val="00C1324D"/>
    <w:rsid w:val="00C133D6"/>
    <w:rsid w:val="00C133FD"/>
    <w:rsid w:val="00C13869"/>
    <w:rsid w:val="00C1395D"/>
    <w:rsid w:val="00C13B65"/>
    <w:rsid w:val="00C13C42"/>
    <w:rsid w:val="00C13C59"/>
    <w:rsid w:val="00C13D67"/>
    <w:rsid w:val="00C13E15"/>
    <w:rsid w:val="00C13EB0"/>
    <w:rsid w:val="00C142A9"/>
    <w:rsid w:val="00C1436F"/>
    <w:rsid w:val="00C14CE2"/>
    <w:rsid w:val="00C14D4B"/>
    <w:rsid w:val="00C14D60"/>
    <w:rsid w:val="00C15452"/>
    <w:rsid w:val="00C1545C"/>
    <w:rsid w:val="00C154B7"/>
    <w:rsid w:val="00C154BB"/>
    <w:rsid w:val="00C15641"/>
    <w:rsid w:val="00C15687"/>
    <w:rsid w:val="00C156FB"/>
    <w:rsid w:val="00C15740"/>
    <w:rsid w:val="00C158F9"/>
    <w:rsid w:val="00C15949"/>
    <w:rsid w:val="00C15C17"/>
    <w:rsid w:val="00C15F86"/>
    <w:rsid w:val="00C16073"/>
    <w:rsid w:val="00C16089"/>
    <w:rsid w:val="00C16167"/>
    <w:rsid w:val="00C16560"/>
    <w:rsid w:val="00C166F6"/>
    <w:rsid w:val="00C16A4C"/>
    <w:rsid w:val="00C16BD2"/>
    <w:rsid w:val="00C16D24"/>
    <w:rsid w:val="00C16E58"/>
    <w:rsid w:val="00C170F9"/>
    <w:rsid w:val="00C17554"/>
    <w:rsid w:val="00C177CB"/>
    <w:rsid w:val="00C17B73"/>
    <w:rsid w:val="00C17CD3"/>
    <w:rsid w:val="00C17FB5"/>
    <w:rsid w:val="00C2028A"/>
    <w:rsid w:val="00C20395"/>
    <w:rsid w:val="00C20450"/>
    <w:rsid w:val="00C2081F"/>
    <w:rsid w:val="00C20EDC"/>
    <w:rsid w:val="00C20F13"/>
    <w:rsid w:val="00C212CF"/>
    <w:rsid w:val="00C216CB"/>
    <w:rsid w:val="00C216FE"/>
    <w:rsid w:val="00C21AD0"/>
    <w:rsid w:val="00C21C87"/>
    <w:rsid w:val="00C21E6C"/>
    <w:rsid w:val="00C220D6"/>
    <w:rsid w:val="00C22F68"/>
    <w:rsid w:val="00C23033"/>
    <w:rsid w:val="00C2307A"/>
    <w:rsid w:val="00C23225"/>
    <w:rsid w:val="00C23280"/>
    <w:rsid w:val="00C23743"/>
    <w:rsid w:val="00C2380B"/>
    <w:rsid w:val="00C23968"/>
    <w:rsid w:val="00C23AC0"/>
    <w:rsid w:val="00C23CE4"/>
    <w:rsid w:val="00C242E7"/>
    <w:rsid w:val="00C247F6"/>
    <w:rsid w:val="00C248A3"/>
    <w:rsid w:val="00C24D92"/>
    <w:rsid w:val="00C24F6D"/>
    <w:rsid w:val="00C2559E"/>
    <w:rsid w:val="00C255BD"/>
    <w:rsid w:val="00C2595A"/>
    <w:rsid w:val="00C25967"/>
    <w:rsid w:val="00C259B5"/>
    <w:rsid w:val="00C25C04"/>
    <w:rsid w:val="00C25CA8"/>
    <w:rsid w:val="00C25CC6"/>
    <w:rsid w:val="00C25D79"/>
    <w:rsid w:val="00C25F1E"/>
    <w:rsid w:val="00C25FD5"/>
    <w:rsid w:val="00C26101"/>
    <w:rsid w:val="00C2648E"/>
    <w:rsid w:val="00C265E8"/>
    <w:rsid w:val="00C2666C"/>
    <w:rsid w:val="00C26727"/>
    <w:rsid w:val="00C268E6"/>
    <w:rsid w:val="00C26DA0"/>
    <w:rsid w:val="00C26F3A"/>
    <w:rsid w:val="00C27339"/>
    <w:rsid w:val="00C27558"/>
    <w:rsid w:val="00C27660"/>
    <w:rsid w:val="00C27701"/>
    <w:rsid w:val="00C27989"/>
    <w:rsid w:val="00C279B5"/>
    <w:rsid w:val="00C27B25"/>
    <w:rsid w:val="00C27C45"/>
    <w:rsid w:val="00C27DAB"/>
    <w:rsid w:val="00C30183"/>
    <w:rsid w:val="00C304DA"/>
    <w:rsid w:val="00C30713"/>
    <w:rsid w:val="00C30827"/>
    <w:rsid w:val="00C30841"/>
    <w:rsid w:val="00C30848"/>
    <w:rsid w:val="00C30924"/>
    <w:rsid w:val="00C30DFD"/>
    <w:rsid w:val="00C30E06"/>
    <w:rsid w:val="00C30FC8"/>
    <w:rsid w:val="00C310E9"/>
    <w:rsid w:val="00C31218"/>
    <w:rsid w:val="00C31433"/>
    <w:rsid w:val="00C314CA"/>
    <w:rsid w:val="00C31E67"/>
    <w:rsid w:val="00C31E7F"/>
    <w:rsid w:val="00C31F4E"/>
    <w:rsid w:val="00C320B2"/>
    <w:rsid w:val="00C32122"/>
    <w:rsid w:val="00C32770"/>
    <w:rsid w:val="00C328B1"/>
    <w:rsid w:val="00C328F5"/>
    <w:rsid w:val="00C3301F"/>
    <w:rsid w:val="00C3309A"/>
    <w:rsid w:val="00C33182"/>
    <w:rsid w:val="00C331E3"/>
    <w:rsid w:val="00C33321"/>
    <w:rsid w:val="00C3342E"/>
    <w:rsid w:val="00C33A2C"/>
    <w:rsid w:val="00C33E57"/>
    <w:rsid w:val="00C33EFC"/>
    <w:rsid w:val="00C33FD9"/>
    <w:rsid w:val="00C340C1"/>
    <w:rsid w:val="00C341C1"/>
    <w:rsid w:val="00C34202"/>
    <w:rsid w:val="00C34221"/>
    <w:rsid w:val="00C34658"/>
    <w:rsid w:val="00C347F2"/>
    <w:rsid w:val="00C34AD6"/>
    <w:rsid w:val="00C34B62"/>
    <w:rsid w:val="00C34FDD"/>
    <w:rsid w:val="00C35279"/>
    <w:rsid w:val="00C35538"/>
    <w:rsid w:val="00C35BF5"/>
    <w:rsid w:val="00C35F4C"/>
    <w:rsid w:val="00C35F80"/>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D6D"/>
    <w:rsid w:val="00C36F60"/>
    <w:rsid w:val="00C36FFD"/>
    <w:rsid w:val="00C3719D"/>
    <w:rsid w:val="00C373FA"/>
    <w:rsid w:val="00C37534"/>
    <w:rsid w:val="00C375F3"/>
    <w:rsid w:val="00C37744"/>
    <w:rsid w:val="00C37789"/>
    <w:rsid w:val="00C378D5"/>
    <w:rsid w:val="00C37BFD"/>
    <w:rsid w:val="00C37CB2"/>
    <w:rsid w:val="00C37D25"/>
    <w:rsid w:val="00C37E9D"/>
    <w:rsid w:val="00C40115"/>
    <w:rsid w:val="00C401AF"/>
    <w:rsid w:val="00C403CE"/>
    <w:rsid w:val="00C4087E"/>
    <w:rsid w:val="00C408EE"/>
    <w:rsid w:val="00C40A95"/>
    <w:rsid w:val="00C40AD4"/>
    <w:rsid w:val="00C40AE6"/>
    <w:rsid w:val="00C40B76"/>
    <w:rsid w:val="00C40E21"/>
    <w:rsid w:val="00C40FA1"/>
    <w:rsid w:val="00C412C4"/>
    <w:rsid w:val="00C412CC"/>
    <w:rsid w:val="00C41428"/>
    <w:rsid w:val="00C4150E"/>
    <w:rsid w:val="00C415B3"/>
    <w:rsid w:val="00C41747"/>
    <w:rsid w:val="00C417FB"/>
    <w:rsid w:val="00C4183D"/>
    <w:rsid w:val="00C41913"/>
    <w:rsid w:val="00C419BD"/>
    <w:rsid w:val="00C41A01"/>
    <w:rsid w:val="00C424DF"/>
    <w:rsid w:val="00C4292C"/>
    <w:rsid w:val="00C42C55"/>
    <w:rsid w:val="00C42CA8"/>
    <w:rsid w:val="00C42F94"/>
    <w:rsid w:val="00C43144"/>
    <w:rsid w:val="00C431DB"/>
    <w:rsid w:val="00C43350"/>
    <w:rsid w:val="00C43440"/>
    <w:rsid w:val="00C4354D"/>
    <w:rsid w:val="00C43D36"/>
    <w:rsid w:val="00C4456E"/>
    <w:rsid w:val="00C44712"/>
    <w:rsid w:val="00C44802"/>
    <w:rsid w:val="00C44C23"/>
    <w:rsid w:val="00C44FBF"/>
    <w:rsid w:val="00C44FDC"/>
    <w:rsid w:val="00C45455"/>
    <w:rsid w:val="00C4548F"/>
    <w:rsid w:val="00C45F1D"/>
    <w:rsid w:val="00C461B2"/>
    <w:rsid w:val="00C4639F"/>
    <w:rsid w:val="00C46626"/>
    <w:rsid w:val="00C4683D"/>
    <w:rsid w:val="00C46852"/>
    <w:rsid w:val="00C46861"/>
    <w:rsid w:val="00C46A9F"/>
    <w:rsid w:val="00C46C32"/>
    <w:rsid w:val="00C46D64"/>
    <w:rsid w:val="00C46F9F"/>
    <w:rsid w:val="00C472D4"/>
    <w:rsid w:val="00C473A5"/>
    <w:rsid w:val="00C47406"/>
    <w:rsid w:val="00C474E7"/>
    <w:rsid w:val="00C475FF"/>
    <w:rsid w:val="00C477E3"/>
    <w:rsid w:val="00C478A8"/>
    <w:rsid w:val="00C47A02"/>
    <w:rsid w:val="00C47A60"/>
    <w:rsid w:val="00C47A73"/>
    <w:rsid w:val="00C47B81"/>
    <w:rsid w:val="00C47BEA"/>
    <w:rsid w:val="00C47CB7"/>
    <w:rsid w:val="00C50141"/>
    <w:rsid w:val="00C50307"/>
    <w:rsid w:val="00C50474"/>
    <w:rsid w:val="00C5066A"/>
    <w:rsid w:val="00C5074D"/>
    <w:rsid w:val="00C507C3"/>
    <w:rsid w:val="00C50BD0"/>
    <w:rsid w:val="00C5103B"/>
    <w:rsid w:val="00C5127D"/>
    <w:rsid w:val="00C513AA"/>
    <w:rsid w:val="00C513C6"/>
    <w:rsid w:val="00C51467"/>
    <w:rsid w:val="00C5159A"/>
    <w:rsid w:val="00C5165A"/>
    <w:rsid w:val="00C51698"/>
    <w:rsid w:val="00C51717"/>
    <w:rsid w:val="00C517AF"/>
    <w:rsid w:val="00C51CDA"/>
    <w:rsid w:val="00C51DBD"/>
    <w:rsid w:val="00C5200D"/>
    <w:rsid w:val="00C52278"/>
    <w:rsid w:val="00C522D0"/>
    <w:rsid w:val="00C523B8"/>
    <w:rsid w:val="00C525E5"/>
    <w:rsid w:val="00C529A5"/>
    <w:rsid w:val="00C52CF3"/>
    <w:rsid w:val="00C5301E"/>
    <w:rsid w:val="00C5351D"/>
    <w:rsid w:val="00C538CA"/>
    <w:rsid w:val="00C53B4C"/>
    <w:rsid w:val="00C53E60"/>
    <w:rsid w:val="00C53E99"/>
    <w:rsid w:val="00C54301"/>
    <w:rsid w:val="00C5442B"/>
    <w:rsid w:val="00C544EF"/>
    <w:rsid w:val="00C546BA"/>
    <w:rsid w:val="00C54792"/>
    <w:rsid w:val="00C54995"/>
    <w:rsid w:val="00C54D41"/>
    <w:rsid w:val="00C551F5"/>
    <w:rsid w:val="00C55260"/>
    <w:rsid w:val="00C5537C"/>
    <w:rsid w:val="00C554A2"/>
    <w:rsid w:val="00C554E0"/>
    <w:rsid w:val="00C5576B"/>
    <w:rsid w:val="00C5577B"/>
    <w:rsid w:val="00C55882"/>
    <w:rsid w:val="00C55C98"/>
    <w:rsid w:val="00C5607B"/>
    <w:rsid w:val="00C5640A"/>
    <w:rsid w:val="00C5645D"/>
    <w:rsid w:val="00C565AA"/>
    <w:rsid w:val="00C56975"/>
    <w:rsid w:val="00C56A57"/>
    <w:rsid w:val="00C56B98"/>
    <w:rsid w:val="00C57135"/>
    <w:rsid w:val="00C57221"/>
    <w:rsid w:val="00C5739C"/>
    <w:rsid w:val="00C57684"/>
    <w:rsid w:val="00C5787D"/>
    <w:rsid w:val="00C57BDB"/>
    <w:rsid w:val="00C60109"/>
    <w:rsid w:val="00C6037B"/>
    <w:rsid w:val="00C60557"/>
    <w:rsid w:val="00C6055B"/>
    <w:rsid w:val="00C60609"/>
    <w:rsid w:val="00C60783"/>
    <w:rsid w:val="00C60861"/>
    <w:rsid w:val="00C60870"/>
    <w:rsid w:val="00C608BE"/>
    <w:rsid w:val="00C60981"/>
    <w:rsid w:val="00C60F19"/>
    <w:rsid w:val="00C60F36"/>
    <w:rsid w:val="00C61278"/>
    <w:rsid w:val="00C61363"/>
    <w:rsid w:val="00C614A0"/>
    <w:rsid w:val="00C61523"/>
    <w:rsid w:val="00C6153B"/>
    <w:rsid w:val="00C61695"/>
    <w:rsid w:val="00C61A7A"/>
    <w:rsid w:val="00C61B5A"/>
    <w:rsid w:val="00C61C65"/>
    <w:rsid w:val="00C61CAD"/>
    <w:rsid w:val="00C61CB9"/>
    <w:rsid w:val="00C61E26"/>
    <w:rsid w:val="00C623FF"/>
    <w:rsid w:val="00C62406"/>
    <w:rsid w:val="00C62441"/>
    <w:rsid w:val="00C6264C"/>
    <w:rsid w:val="00C627E9"/>
    <w:rsid w:val="00C6283B"/>
    <w:rsid w:val="00C62D17"/>
    <w:rsid w:val="00C62EDC"/>
    <w:rsid w:val="00C632D9"/>
    <w:rsid w:val="00C63394"/>
    <w:rsid w:val="00C6370D"/>
    <w:rsid w:val="00C637BF"/>
    <w:rsid w:val="00C63807"/>
    <w:rsid w:val="00C639F5"/>
    <w:rsid w:val="00C63EB4"/>
    <w:rsid w:val="00C645C5"/>
    <w:rsid w:val="00C64672"/>
    <w:rsid w:val="00C64709"/>
    <w:rsid w:val="00C649B4"/>
    <w:rsid w:val="00C64ACB"/>
    <w:rsid w:val="00C64EAE"/>
    <w:rsid w:val="00C64F02"/>
    <w:rsid w:val="00C64F44"/>
    <w:rsid w:val="00C65053"/>
    <w:rsid w:val="00C65386"/>
    <w:rsid w:val="00C6564A"/>
    <w:rsid w:val="00C65B65"/>
    <w:rsid w:val="00C65D3E"/>
    <w:rsid w:val="00C65F03"/>
    <w:rsid w:val="00C65F77"/>
    <w:rsid w:val="00C6601E"/>
    <w:rsid w:val="00C662B7"/>
    <w:rsid w:val="00C66793"/>
    <w:rsid w:val="00C67101"/>
    <w:rsid w:val="00C67157"/>
    <w:rsid w:val="00C67221"/>
    <w:rsid w:val="00C6722C"/>
    <w:rsid w:val="00C67480"/>
    <w:rsid w:val="00C6769B"/>
    <w:rsid w:val="00C676D7"/>
    <w:rsid w:val="00C67755"/>
    <w:rsid w:val="00C67C33"/>
    <w:rsid w:val="00C67CC1"/>
    <w:rsid w:val="00C67FAE"/>
    <w:rsid w:val="00C70303"/>
    <w:rsid w:val="00C70697"/>
    <w:rsid w:val="00C70C72"/>
    <w:rsid w:val="00C70DB3"/>
    <w:rsid w:val="00C713FA"/>
    <w:rsid w:val="00C7156D"/>
    <w:rsid w:val="00C715FD"/>
    <w:rsid w:val="00C71680"/>
    <w:rsid w:val="00C7186C"/>
    <w:rsid w:val="00C71A7C"/>
    <w:rsid w:val="00C71B8F"/>
    <w:rsid w:val="00C71C28"/>
    <w:rsid w:val="00C71C5F"/>
    <w:rsid w:val="00C71D54"/>
    <w:rsid w:val="00C71E25"/>
    <w:rsid w:val="00C71E27"/>
    <w:rsid w:val="00C72068"/>
    <w:rsid w:val="00C72093"/>
    <w:rsid w:val="00C7229F"/>
    <w:rsid w:val="00C723F0"/>
    <w:rsid w:val="00C7249C"/>
    <w:rsid w:val="00C7258B"/>
    <w:rsid w:val="00C72772"/>
    <w:rsid w:val="00C72CFC"/>
    <w:rsid w:val="00C72D20"/>
    <w:rsid w:val="00C72EEA"/>
    <w:rsid w:val="00C72EF4"/>
    <w:rsid w:val="00C73589"/>
    <w:rsid w:val="00C73683"/>
    <w:rsid w:val="00C739EA"/>
    <w:rsid w:val="00C73D2E"/>
    <w:rsid w:val="00C73DBB"/>
    <w:rsid w:val="00C73DBE"/>
    <w:rsid w:val="00C73F03"/>
    <w:rsid w:val="00C73FCF"/>
    <w:rsid w:val="00C74181"/>
    <w:rsid w:val="00C743F3"/>
    <w:rsid w:val="00C744FE"/>
    <w:rsid w:val="00C748F3"/>
    <w:rsid w:val="00C74907"/>
    <w:rsid w:val="00C74F12"/>
    <w:rsid w:val="00C74F82"/>
    <w:rsid w:val="00C753AD"/>
    <w:rsid w:val="00C753C0"/>
    <w:rsid w:val="00C754DA"/>
    <w:rsid w:val="00C75825"/>
    <w:rsid w:val="00C75ACF"/>
    <w:rsid w:val="00C75D2F"/>
    <w:rsid w:val="00C75D3F"/>
    <w:rsid w:val="00C75FD8"/>
    <w:rsid w:val="00C760E6"/>
    <w:rsid w:val="00C761DA"/>
    <w:rsid w:val="00C762F3"/>
    <w:rsid w:val="00C76389"/>
    <w:rsid w:val="00C767BE"/>
    <w:rsid w:val="00C767CF"/>
    <w:rsid w:val="00C76A64"/>
    <w:rsid w:val="00C76B09"/>
    <w:rsid w:val="00C76BB2"/>
    <w:rsid w:val="00C76BB5"/>
    <w:rsid w:val="00C76E3C"/>
    <w:rsid w:val="00C770A1"/>
    <w:rsid w:val="00C7759B"/>
    <w:rsid w:val="00C77729"/>
    <w:rsid w:val="00C778B5"/>
    <w:rsid w:val="00C778BB"/>
    <w:rsid w:val="00C77BBE"/>
    <w:rsid w:val="00C77D3A"/>
    <w:rsid w:val="00C77DF4"/>
    <w:rsid w:val="00C77F4C"/>
    <w:rsid w:val="00C80184"/>
    <w:rsid w:val="00C801DE"/>
    <w:rsid w:val="00C80367"/>
    <w:rsid w:val="00C806A1"/>
    <w:rsid w:val="00C80797"/>
    <w:rsid w:val="00C80A7A"/>
    <w:rsid w:val="00C80C36"/>
    <w:rsid w:val="00C80DEC"/>
    <w:rsid w:val="00C80EEF"/>
    <w:rsid w:val="00C80F43"/>
    <w:rsid w:val="00C81568"/>
    <w:rsid w:val="00C81A77"/>
    <w:rsid w:val="00C81B60"/>
    <w:rsid w:val="00C81E03"/>
    <w:rsid w:val="00C81EAE"/>
    <w:rsid w:val="00C82057"/>
    <w:rsid w:val="00C823A5"/>
    <w:rsid w:val="00C8281B"/>
    <w:rsid w:val="00C82AB1"/>
    <w:rsid w:val="00C82BAD"/>
    <w:rsid w:val="00C82BDF"/>
    <w:rsid w:val="00C82DE6"/>
    <w:rsid w:val="00C82F4C"/>
    <w:rsid w:val="00C838C8"/>
    <w:rsid w:val="00C83AB6"/>
    <w:rsid w:val="00C83B80"/>
    <w:rsid w:val="00C83C2F"/>
    <w:rsid w:val="00C83D1A"/>
    <w:rsid w:val="00C84054"/>
    <w:rsid w:val="00C84087"/>
    <w:rsid w:val="00C84102"/>
    <w:rsid w:val="00C84261"/>
    <w:rsid w:val="00C8465E"/>
    <w:rsid w:val="00C84769"/>
    <w:rsid w:val="00C847E5"/>
    <w:rsid w:val="00C84879"/>
    <w:rsid w:val="00C84B0D"/>
    <w:rsid w:val="00C84B58"/>
    <w:rsid w:val="00C84CB3"/>
    <w:rsid w:val="00C84CE4"/>
    <w:rsid w:val="00C84DD8"/>
    <w:rsid w:val="00C85124"/>
    <w:rsid w:val="00C85459"/>
    <w:rsid w:val="00C85827"/>
    <w:rsid w:val="00C8585A"/>
    <w:rsid w:val="00C85B7A"/>
    <w:rsid w:val="00C85C3D"/>
    <w:rsid w:val="00C85C6E"/>
    <w:rsid w:val="00C85ED6"/>
    <w:rsid w:val="00C8601E"/>
    <w:rsid w:val="00C86162"/>
    <w:rsid w:val="00C868C5"/>
    <w:rsid w:val="00C86A4E"/>
    <w:rsid w:val="00C86B11"/>
    <w:rsid w:val="00C86F7A"/>
    <w:rsid w:val="00C86F83"/>
    <w:rsid w:val="00C8725A"/>
    <w:rsid w:val="00C8732A"/>
    <w:rsid w:val="00C87450"/>
    <w:rsid w:val="00C87656"/>
    <w:rsid w:val="00C87B71"/>
    <w:rsid w:val="00C87DE3"/>
    <w:rsid w:val="00C900D8"/>
    <w:rsid w:val="00C9013E"/>
    <w:rsid w:val="00C9027A"/>
    <w:rsid w:val="00C9068E"/>
    <w:rsid w:val="00C9079D"/>
    <w:rsid w:val="00C90C3F"/>
    <w:rsid w:val="00C90C43"/>
    <w:rsid w:val="00C90C74"/>
    <w:rsid w:val="00C90CA2"/>
    <w:rsid w:val="00C90F7B"/>
    <w:rsid w:val="00C910AF"/>
    <w:rsid w:val="00C913CB"/>
    <w:rsid w:val="00C91542"/>
    <w:rsid w:val="00C9170F"/>
    <w:rsid w:val="00C91D83"/>
    <w:rsid w:val="00C92179"/>
    <w:rsid w:val="00C92430"/>
    <w:rsid w:val="00C92578"/>
    <w:rsid w:val="00C92D6E"/>
    <w:rsid w:val="00C92F61"/>
    <w:rsid w:val="00C931C4"/>
    <w:rsid w:val="00C93336"/>
    <w:rsid w:val="00C93592"/>
    <w:rsid w:val="00C936EB"/>
    <w:rsid w:val="00C93743"/>
    <w:rsid w:val="00C93814"/>
    <w:rsid w:val="00C938F9"/>
    <w:rsid w:val="00C939EE"/>
    <w:rsid w:val="00C93C26"/>
    <w:rsid w:val="00C93C4B"/>
    <w:rsid w:val="00C93DA4"/>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48C"/>
    <w:rsid w:val="00C9582D"/>
    <w:rsid w:val="00C959A2"/>
    <w:rsid w:val="00C95B26"/>
    <w:rsid w:val="00C95B40"/>
    <w:rsid w:val="00C95E04"/>
    <w:rsid w:val="00C9618B"/>
    <w:rsid w:val="00C9626F"/>
    <w:rsid w:val="00C967CF"/>
    <w:rsid w:val="00C96C12"/>
    <w:rsid w:val="00C97286"/>
    <w:rsid w:val="00C972BB"/>
    <w:rsid w:val="00C97549"/>
    <w:rsid w:val="00C97A45"/>
    <w:rsid w:val="00C97C5E"/>
    <w:rsid w:val="00C97F8C"/>
    <w:rsid w:val="00CA0152"/>
    <w:rsid w:val="00CA04AC"/>
    <w:rsid w:val="00CA04FC"/>
    <w:rsid w:val="00CA07DA"/>
    <w:rsid w:val="00CA0B5D"/>
    <w:rsid w:val="00CA0C24"/>
    <w:rsid w:val="00CA0C9D"/>
    <w:rsid w:val="00CA0F53"/>
    <w:rsid w:val="00CA0FEB"/>
    <w:rsid w:val="00CA1167"/>
    <w:rsid w:val="00CA117F"/>
    <w:rsid w:val="00CA157C"/>
    <w:rsid w:val="00CA1645"/>
    <w:rsid w:val="00CA1A49"/>
    <w:rsid w:val="00CA1ED8"/>
    <w:rsid w:val="00CA1F56"/>
    <w:rsid w:val="00CA1FFD"/>
    <w:rsid w:val="00CA22C6"/>
    <w:rsid w:val="00CA240E"/>
    <w:rsid w:val="00CA24C6"/>
    <w:rsid w:val="00CA25E2"/>
    <w:rsid w:val="00CA268C"/>
    <w:rsid w:val="00CA274F"/>
    <w:rsid w:val="00CA27FB"/>
    <w:rsid w:val="00CA291F"/>
    <w:rsid w:val="00CA2A37"/>
    <w:rsid w:val="00CA2AAF"/>
    <w:rsid w:val="00CA2B0F"/>
    <w:rsid w:val="00CA304D"/>
    <w:rsid w:val="00CA3272"/>
    <w:rsid w:val="00CA3750"/>
    <w:rsid w:val="00CA3A4C"/>
    <w:rsid w:val="00CA3D4E"/>
    <w:rsid w:val="00CA3F20"/>
    <w:rsid w:val="00CA4153"/>
    <w:rsid w:val="00CA4D58"/>
    <w:rsid w:val="00CA4F78"/>
    <w:rsid w:val="00CA4FE5"/>
    <w:rsid w:val="00CA5516"/>
    <w:rsid w:val="00CA55AE"/>
    <w:rsid w:val="00CA5668"/>
    <w:rsid w:val="00CA5964"/>
    <w:rsid w:val="00CA5A9C"/>
    <w:rsid w:val="00CA5BA1"/>
    <w:rsid w:val="00CA5C63"/>
    <w:rsid w:val="00CA5D4C"/>
    <w:rsid w:val="00CA5DFE"/>
    <w:rsid w:val="00CA5E2C"/>
    <w:rsid w:val="00CA6026"/>
    <w:rsid w:val="00CA6338"/>
    <w:rsid w:val="00CA65D7"/>
    <w:rsid w:val="00CA6913"/>
    <w:rsid w:val="00CA69D9"/>
    <w:rsid w:val="00CA6AFB"/>
    <w:rsid w:val="00CA6C6E"/>
    <w:rsid w:val="00CA6D74"/>
    <w:rsid w:val="00CA6E99"/>
    <w:rsid w:val="00CA70DF"/>
    <w:rsid w:val="00CA734A"/>
    <w:rsid w:val="00CA742C"/>
    <w:rsid w:val="00CA75B4"/>
    <w:rsid w:val="00CA764C"/>
    <w:rsid w:val="00CA7687"/>
    <w:rsid w:val="00CA779E"/>
    <w:rsid w:val="00CA7A8A"/>
    <w:rsid w:val="00CA7D22"/>
    <w:rsid w:val="00CA7FBB"/>
    <w:rsid w:val="00CB00E5"/>
    <w:rsid w:val="00CB0470"/>
    <w:rsid w:val="00CB076E"/>
    <w:rsid w:val="00CB09AB"/>
    <w:rsid w:val="00CB0A13"/>
    <w:rsid w:val="00CB0BDC"/>
    <w:rsid w:val="00CB0D6A"/>
    <w:rsid w:val="00CB0E89"/>
    <w:rsid w:val="00CB162D"/>
    <w:rsid w:val="00CB1901"/>
    <w:rsid w:val="00CB1B27"/>
    <w:rsid w:val="00CB1E31"/>
    <w:rsid w:val="00CB1F63"/>
    <w:rsid w:val="00CB2240"/>
    <w:rsid w:val="00CB23A0"/>
    <w:rsid w:val="00CB28DA"/>
    <w:rsid w:val="00CB2CC5"/>
    <w:rsid w:val="00CB2D03"/>
    <w:rsid w:val="00CB2FD0"/>
    <w:rsid w:val="00CB3027"/>
    <w:rsid w:val="00CB3161"/>
    <w:rsid w:val="00CB31A0"/>
    <w:rsid w:val="00CB35CE"/>
    <w:rsid w:val="00CB35D6"/>
    <w:rsid w:val="00CB361F"/>
    <w:rsid w:val="00CB38AC"/>
    <w:rsid w:val="00CB3A23"/>
    <w:rsid w:val="00CB3AF9"/>
    <w:rsid w:val="00CB3C18"/>
    <w:rsid w:val="00CB3C86"/>
    <w:rsid w:val="00CB3C9D"/>
    <w:rsid w:val="00CB4004"/>
    <w:rsid w:val="00CB40BB"/>
    <w:rsid w:val="00CB4376"/>
    <w:rsid w:val="00CB478E"/>
    <w:rsid w:val="00CB4AAD"/>
    <w:rsid w:val="00CB5224"/>
    <w:rsid w:val="00CB5320"/>
    <w:rsid w:val="00CB593A"/>
    <w:rsid w:val="00CB5A2C"/>
    <w:rsid w:val="00CB5B03"/>
    <w:rsid w:val="00CB5BE6"/>
    <w:rsid w:val="00CB5C1D"/>
    <w:rsid w:val="00CB5EAE"/>
    <w:rsid w:val="00CB60FD"/>
    <w:rsid w:val="00CB684B"/>
    <w:rsid w:val="00CB68C6"/>
    <w:rsid w:val="00CB6A64"/>
    <w:rsid w:val="00CB6E92"/>
    <w:rsid w:val="00CB7035"/>
    <w:rsid w:val="00CB70F6"/>
    <w:rsid w:val="00CB7170"/>
    <w:rsid w:val="00CB75B2"/>
    <w:rsid w:val="00CB76D8"/>
    <w:rsid w:val="00CB77B8"/>
    <w:rsid w:val="00CB77ED"/>
    <w:rsid w:val="00CB78A9"/>
    <w:rsid w:val="00CB7E51"/>
    <w:rsid w:val="00CB7E6B"/>
    <w:rsid w:val="00CC0078"/>
    <w:rsid w:val="00CC02DA"/>
    <w:rsid w:val="00CC040E"/>
    <w:rsid w:val="00CC050A"/>
    <w:rsid w:val="00CC0516"/>
    <w:rsid w:val="00CC06F4"/>
    <w:rsid w:val="00CC095E"/>
    <w:rsid w:val="00CC0AE5"/>
    <w:rsid w:val="00CC0B14"/>
    <w:rsid w:val="00CC0CCA"/>
    <w:rsid w:val="00CC0F29"/>
    <w:rsid w:val="00CC1024"/>
    <w:rsid w:val="00CC1025"/>
    <w:rsid w:val="00CC111F"/>
    <w:rsid w:val="00CC11EA"/>
    <w:rsid w:val="00CC126F"/>
    <w:rsid w:val="00CC1288"/>
    <w:rsid w:val="00CC146B"/>
    <w:rsid w:val="00CC1566"/>
    <w:rsid w:val="00CC1625"/>
    <w:rsid w:val="00CC175A"/>
    <w:rsid w:val="00CC1878"/>
    <w:rsid w:val="00CC189E"/>
    <w:rsid w:val="00CC1E3E"/>
    <w:rsid w:val="00CC1F26"/>
    <w:rsid w:val="00CC2011"/>
    <w:rsid w:val="00CC2017"/>
    <w:rsid w:val="00CC216D"/>
    <w:rsid w:val="00CC21C1"/>
    <w:rsid w:val="00CC25EC"/>
    <w:rsid w:val="00CC28CD"/>
    <w:rsid w:val="00CC2B8B"/>
    <w:rsid w:val="00CC2CD3"/>
    <w:rsid w:val="00CC2F8E"/>
    <w:rsid w:val="00CC336C"/>
    <w:rsid w:val="00CC347A"/>
    <w:rsid w:val="00CC3848"/>
    <w:rsid w:val="00CC38CA"/>
    <w:rsid w:val="00CC3957"/>
    <w:rsid w:val="00CC3D3A"/>
    <w:rsid w:val="00CC3D70"/>
    <w:rsid w:val="00CC3E8B"/>
    <w:rsid w:val="00CC3EA0"/>
    <w:rsid w:val="00CC3F91"/>
    <w:rsid w:val="00CC401E"/>
    <w:rsid w:val="00CC4141"/>
    <w:rsid w:val="00CC41CF"/>
    <w:rsid w:val="00CC4C94"/>
    <w:rsid w:val="00CC5428"/>
    <w:rsid w:val="00CC5516"/>
    <w:rsid w:val="00CC5760"/>
    <w:rsid w:val="00CC5955"/>
    <w:rsid w:val="00CC5C4F"/>
    <w:rsid w:val="00CC5E96"/>
    <w:rsid w:val="00CC5EFB"/>
    <w:rsid w:val="00CC5FC8"/>
    <w:rsid w:val="00CC6002"/>
    <w:rsid w:val="00CC622E"/>
    <w:rsid w:val="00CC62FC"/>
    <w:rsid w:val="00CC673C"/>
    <w:rsid w:val="00CC67C3"/>
    <w:rsid w:val="00CC6BFF"/>
    <w:rsid w:val="00CC6CF8"/>
    <w:rsid w:val="00CC711E"/>
    <w:rsid w:val="00CC72EC"/>
    <w:rsid w:val="00CC74AE"/>
    <w:rsid w:val="00CC74B0"/>
    <w:rsid w:val="00CC75A5"/>
    <w:rsid w:val="00CC79FD"/>
    <w:rsid w:val="00CC7B3E"/>
    <w:rsid w:val="00CC7B45"/>
    <w:rsid w:val="00CC7D0C"/>
    <w:rsid w:val="00CC7D8F"/>
    <w:rsid w:val="00CC7FC8"/>
    <w:rsid w:val="00CD046C"/>
    <w:rsid w:val="00CD04E7"/>
    <w:rsid w:val="00CD0713"/>
    <w:rsid w:val="00CD07AD"/>
    <w:rsid w:val="00CD07B1"/>
    <w:rsid w:val="00CD0E1B"/>
    <w:rsid w:val="00CD0F73"/>
    <w:rsid w:val="00CD1188"/>
    <w:rsid w:val="00CD131D"/>
    <w:rsid w:val="00CD192E"/>
    <w:rsid w:val="00CD1A2C"/>
    <w:rsid w:val="00CD1EF1"/>
    <w:rsid w:val="00CD2272"/>
    <w:rsid w:val="00CD2289"/>
    <w:rsid w:val="00CD25AD"/>
    <w:rsid w:val="00CD272B"/>
    <w:rsid w:val="00CD28B6"/>
    <w:rsid w:val="00CD2ED1"/>
    <w:rsid w:val="00CD2F86"/>
    <w:rsid w:val="00CD304B"/>
    <w:rsid w:val="00CD329C"/>
    <w:rsid w:val="00CD337B"/>
    <w:rsid w:val="00CD3387"/>
    <w:rsid w:val="00CD34EF"/>
    <w:rsid w:val="00CD36B9"/>
    <w:rsid w:val="00CD3BB8"/>
    <w:rsid w:val="00CD3D35"/>
    <w:rsid w:val="00CD3F50"/>
    <w:rsid w:val="00CD40B1"/>
    <w:rsid w:val="00CD4263"/>
    <w:rsid w:val="00CD4A7C"/>
    <w:rsid w:val="00CD4DB6"/>
    <w:rsid w:val="00CD4E0E"/>
    <w:rsid w:val="00CD544F"/>
    <w:rsid w:val="00CD54F4"/>
    <w:rsid w:val="00CD62C7"/>
    <w:rsid w:val="00CD6413"/>
    <w:rsid w:val="00CD6650"/>
    <w:rsid w:val="00CD667B"/>
    <w:rsid w:val="00CD66D0"/>
    <w:rsid w:val="00CD691D"/>
    <w:rsid w:val="00CD6DF7"/>
    <w:rsid w:val="00CD6EA0"/>
    <w:rsid w:val="00CD6EAC"/>
    <w:rsid w:val="00CD711C"/>
    <w:rsid w:val="00CD721A"/>
    <w:rsid w:val="00CD731A"/>
    <w:rsid w:val="00CD7360"/>
    <w:rsid w:val="00CD7432"/>
    <w:rsid w:val="00CD76B4"/>
    <w:rsid w:val="00CD77D7"/>
    <w:rsid w:val="00CD78D4"/>
    <w:rsid w:val="00CE00DB"/>
    <w:rsid w:val="00CE026D"/>
    <w:rsid w:val="00CE0424"/>
    <w:rsid w:val="00CE08C1"/>
    <w:rsid w:val="00CE09E5"/>
    <w:rsid w:val="00CE0C2D"/>
    <w:rsid w:val="00CE0C99"/>
    <w:rsid w:val="00CE0D15"/>
    <w:rsid w:val="00CE0D8E"/>
    <w:rsid w:val="00CE0F70"/>
    <w:rsid w:val="00CE1382"/>
    <w:rsid w:val="00CE140B"/>
    <w:rsid w:val="00CE1766"/>
    <w:rsid w:val="00CE17F0"/>
    <w:rsid w:val="00CE1A67"/>
    <w:rsid w:val="00CE1F31"/>
    <w:rsid w:val="00CE233A"/>
    <w:rsid w:val="00CE293E"/>
    <w:rsid w:val="00CE299F"/>
    <w:rsid w:val="00CE2C14"/>
    <w:rsid w:val="00CE2F8C"/>
    <w:rsid w:val="00CE3174"/>
    <w:rsid w:val="00CE3877"/>
    <w:rsid w:val="00CE3A83"/>
    <w:rsid w:val="00CE3DD5"/>
    <w:rsid w:val="00CE400F"/>
    <w:rsid w:val="00CE4223"/>
    <w:rsid w:val="00CE42D0"/>
    <w:rsid w:val="00CE4517"/>
    <w:rsid w:val="00CE4568"/>
    <w:rsid w:val="00CE46E0"/>
    <w:rsid w:val="00CE4AB7"/>
    <w:rsid w:val="00CE4DAD"/>
    <w:rsid w:val="00CE5379"/>
    <w:rsid w:val="00CE590E"/>
    <w:rsid w:val="00CE5932"/>
    <w:rsid w:val="00CE5BFB"/>
    <w:rsid w:val="00CE5D7A"/>
    <w:rsid w:val="00CE5EA5"/>
    <w:rsid w:val="00CE5F02"/>
    <w:rsid w:val="00CE6096"/>
    <w:rsid w:val="00CE61C3"/>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EA9"/>
    <w:rsid w:val="00CF0957"/>
    <w:rsid w:val="00CF096B"/>
    <w:rsid w:val="00CF0B7C"/>
    <w:rsid w:val="00CF0CAB"/>
    <w:rsid w:val="00CF0EB5"/>
    <w:rsid w:val="00CF0F75"/>
    <w:rsid w:val="00CF0FEB"/>
    <w:rsid w:val="00CF11BF"/>
    <w:rsid w:val="00CF1354"/>
    <w:rsid w:val="00CF143A"/>
    <w:rsid w:val="00CF1547"/>
    <w:rsid w:val="00CF165A"/>
    <w:rsid w:val="00CF1E07"/>
    <w:rsid w:val="00CF1E1D"/>
    <w:rsid w:val="00CF1F3A"/>
    <w:rsid w:val="00CF243F"/>
    <w:rsid w:val="00CF2578"/>
    <w:rsid w:val="00CF2629"/>
    <w:rsid w:val="00CF2A4B"/>
    <w:rsid w:val="00CF2B4C"/>
    <w:rsid w:val="00CF2D7A"/>
    <w:rsid w:val="00CF30C5"/>
    <w:rsid w:val="00CF3220"/>
    <w:rsid w:val="00CF3637"/>
    <w:rsid w:val="00CF391C"/>
    <w:rsid w:val="00CF39BC"/>
    <w:rsid w:val="00CF3B1F"/>
    <w:rsid w:val="00CF3B39"/>
    <w:rsid w:val="00CF3BA8"/>
    <w:rsid w:val="00CF3BF6"/>
    <w:rsid w:val="00CF3C75"/>
    <w:rsid w:val="00CF4172"/>
    <w:rsid w:val="00CF423A"/>
    <w:rsid w:val="00CF4267"/>
    <w:rsid w:val="00CF486D"/>
    <w:rsid w:val="00CF48A9"/>
    <w:rsid w:val="00CF495D"/>
    <w:rsid w:val="00CF4B36"/>
    <w:rsid w:val="00CF4BA6"/>
    <w:rsid w:val="00CF4C90"/>
    <w:rsid w:val="00CF4E55"/>
    <w:rsid w:val="00CF5190"/>
    <w:rsid w:val="00CF5277"/>
    <w:rsid w:val="00CF5477"/>
    <w:rsid w:val="00CF5620"/>
    <w:rsid w:val="00CF562B"/>
    <w:rsid w:val="00CF59AD"/>
    <w:rsid w:val="00CF5DB2"/>
    <w:rsid w:val="00CF5E9D"/>
    <w:rsid w:val="00CF5FB6"/>
    <w:rsid w:val="00CF625B"/>
    <w:rsid w:val="00CF642F"/>
    <w:rsid w:val="00CF6635"/>
    <w:rsid w:val="00CF687E"/>
    <w:rsid w:val="00CF6C1E"/>
    <w:rsid w:val="00CF6EC4"/>
    <w:rsid w:val="00CF70C6"/>
    <w:rsid w:val="00CF7187"/>
    <w:rsid w:val="00CF7575"/>
    <w:rsid w:val="00CF760A"/>
    <w:rsid w:val="00CF7733"/>
    <w:rsid w:val="00CF789F"/>
    <w:rsid w:val="00CF79C0"/>
    <w:rsid w:val="00CF7B07"/>
    <w:rsid w:val="00CF7C45"/>
    <w:rsid w:val="00CF7DE7"/>
    <w:rsid w:val="00CF7E70"/>
    <w:rsid w:val="00D0004F"/>
    <w:rsid w:val="00D00227"/>
    <w:rsid w:val="00D004C1"/>
    <w:rsid w:val="00D004C7"/>
    <w:rsid w:val="00D00590"/>
    <w:rsid w:val="00D00ED6"/>
    <w:rsid w:val="00D00F25"/>
    <w:rsid w:val="00D00F91"/>
    <w:rsid w:val="00D012A2"/>
    <w:rsid w:val="00D015C8"/>
    <w:rsid w:val="00D01680"/>
    <w:rsid w:val="00D0217E"/>
    <w:rsid w:val="00D0226E"/>
    <w:rsid w:val="00D022FB"/>
    <w:rsid w:val="00D02302"/>
    <w:rsid w:val="00D024D3"/>
    <w:rsid w:val="00D024FB"/>
    <w:rsid w:val="00D02841"/>
    <w:rsid w:val="00D029C5"/>
    <w:rsid w:val="00D02B90"/>
    <w:rsid w:val="00D03206"/>
    <w:rsid w:val="00D03224"/>
    <w:rsid w:val="00D0349B"/>
    <w:rsid w:val="00D0391D"/>
    <w:rsid w:val="00D03FFA"/>
    <w:rsid w:val="00D0423A"/>
    <w:rsid w:val="00D043B4"/>
    <w:rsid w:val="00D04737"/>
    <w:rsid w:val="00D04749"/>
    <w:rsid w:val="00D04860"/>
    <w:rsid w:val="00D049F6"/>
    <w:rsid w:val="00D04A57"/>
    <w:rsid w:val="00D04F0D"/>
    <w:rsid w:val="00D04F6E"/>
    <w:rsid w:val="00D04FC0"/>
    <w:rsid w:val="00D05301"/>
    <w:rsid w:val="00D05669"/>
    <w:rsid w:val="00D057C9"/>
    <w:rsid w:val="00D05D8B"/>
    <w:rsid w:val="00D05E2B"/>
    <w:rsid w:val="00D0600E"/>
    <w:rsid w:val="00D062C9"/>
    <w:rsid w:val="00D06357"/>
    <w:rsid w:val="00D0651C"/>
    <w:rsid w:val="00D06603"/>
    <w:rsid w:val="00D06882"/>
    <w:rsid w:val="00D068C7"/>
    <w:rsid w:val="00D06BFE"/>
    <w:rsid w:val="00D06D71"/>
    <w:rsid w:val="00D06EB4"/>
    <w:rsid w:val="00D06F26"/>
    <w:rsid w:val="00D0705D"/>
    <w:rsid w:val="00D07180"/>
    <w:rsid w:val="00D07413"/>
    <w:rsid w:val="00D07534"/>
    <w:rsid w:val="00D076C1"/>
    <w:rsid w:val="00D079A4"/>
    <w:rsid w:val="00D07D81"/>
    <w:rsid w:val="00D10074"/>
    <w:rsid w:val="00D101C2"/>
    <w:rsid w:val="00D10249"/>
    <w:rsid w:val="00D10332"/>
    <w:rsid w:val="00D107CB"/>
    <w:rsid w:val="00D10AA6"/>
    <w:rsid w:val="00D10D0C"/>
    <w:rsid w:val="00D10EEB"/>
    <w:rsid w:val="00D110D5"/>
    <w:rsid w:val="00D111ED"/>
    <w:rsid w:val="00D115C3"/>
    <w:rsid w:val="00D11842"/>
    <w:rsid w:val="00D1188E"/>
    <w:rsid w:val="00D11897"/>
    <w:rsid w:val="00D11BF4"/>
    <w:rsid w:val="00D11C77"/>
    <w:rsid w:val="00D11D88"/>
    <w:rsid w:val="00D120F1"/>
    <w:rsid w:val="00D1216E"/>
    <w:rsid w:val="00D126B3"/>
    <w:rsid w:val="00D128E6"/>
    <w:rsid w:val="00D12901"/>
    <w:rsid w:val="00D12A5E"/>
    <w:rsid w:val="00D12CC2"/>
    <w:rsid w:val="00D13135"/>
    <w:rsid w:val="00D133C8"/>
    <w:rsid w:val="00D13637"/>
    <w:rsid w:val="00D1391A"/>
    <w:rsid w:val="00D139AD"/>
    <w:rsid w:val="00D13AA8"/>
    <w:rsid w:val="00D13D68"/>
    <w:rsid w:val="00D13E4E"/>
    <w:rsid w:val="00D13E7B"/>
    <w:rsid w:val="00D1452F"/>
    <w:rsid w:val="00D14A64"/>
    <w:rsid w:val="00D14BB1"/>
    <w:rsid w:val="00D14CC4"/>
    <w:rsid w:val="00D14FD5"/>
    <w:rsid w:val="00D15047"/>
    <w:rsid w:val="00D15108"/>
    <w:rsid w:val="00D153A3"/>
    <w:rsid w:val="00D153FD"/>
    <w:rsid w:val="00D1545C"/>
    <w:rsid w:val="00D1560C"/>
    <w:rsid w:val="00D1589B"/>
    <w:rsid w:val="00D159CB"/>
    <w:rsid w:val="00D15D5A"/>
    <w:rsid w:val="00D15F9D"/>
    <w:rsid w:val="00D15FB9"/>
    <w:rsid w:val="00D1619D"/>
    <w:rsid w:val="00D163BD"/>
    <w:rsid w:val="00D1653A"/>
    <w:rsid w:val="00D16ADD"/>
    <w:rsid w:val="00D16C3C"/>
    <w:rsid w:val="00D16C6D"/>
    <w:rsid w:val="00D170E9"/>
    <w:rsid w:val="00D1731A"/>
    <w:rsid w:val="00D173C5"/>
    <w:rsid w:val="00D177E3"/>
    <w:rsid w:val="00D17EAF"/>
    <w:rsid w:val="00D2001F"/>
    <w:rsid w:val="00D2020C"/>
    <w:rsid w:val="00D2022C"/>
    <w:rsid w:val="00D20458"/>
    <w:rsid w:val="00D20759"/>
    <w:rsid w:val="00D20862"/>
    <w:rsid w:val="00D20CCF"/>
    <w:rsid w:val="00D20FC6"/>
    <w:rsid w:val="00D211FE"/>
    <w:rsid w:val="00D21371"/>
    <w:rsid w:val="00D214E3"/>
    <w:rsid w:val="00D21603"/>
    <w:rsid w:val="00D21AA1"/>
    <w:rsid w:val="00D21CC3"/>
    <w:rsid w:val="00D21F02"/>
    <w:rsid w:val="00D222FB"/>
    <w:rsid w:val="00D22340"/>
    <w:rsid w:val="00D2257C"/>
    <w:rsid w:val="00D22AB4"/>
    <w:rsid w:val="00D22B0D"/>
    <w:rsid w:val="00D22E36"/>
    <w:rsid w:val="00D22F44"/>
    <w:rsid w:val="00D232E2"/>
    <w:rsid w:val="00D2371A"/>
    <w:rsid w:val="00D239A7"/>
    <w:rsid w:val="00D23D82"/>
    <w:rsid w:val="00D23F47"/>
    <w:rsid w:val="00D244D5"/>
    <w:rsid w:val="00D2477B"/>
    <w:rsid w:val="00D24A11"/>
    <w:rsid w:val="00D24CCC"/>
    <w:rsid w:val="00D24D4A"/>
    <w:rsid w:val="00D24E02"/>
    <w:rsid w:val="00D24F9D"/>
    <w:rsid w:val="00D256AC"/>
    <w:rsid w:val="00D25C4E"/>
    <w:rsid w:val="00D25CE3"/>
    <w:rsid w:val="00D25D88"/>
    <w:rsid w:val="00D25EE3"/>
    <w:rsid w:val="00D25F7D"/>
    <w:rsid w:val="00D261FA"/>
    <w:rsid w:val="00D2624D"/>
    <w:rsid w:val="00D26251"/>
    <w:rsid w:val="00D2644E"/>
    <w:rsid w:val="00D26671"/>
    <w:rsid w:val="00D2676A"/>
    <w:rsid w:val="00D26909"/>
    <w:rsid w:val="00D26B69"/>
    <w:rsid w:val="00D26B78"/>
    <w:rsid w:val="00D26DC1"/>
    <w:rsid w:val="00D26F22"/>
    <w:rsid w:val="00D27393"/>
    <w:rsid w:val="00D2753F"/>
    <w:rsid w:val="00D27731"/>
    <w:rsid w:val="00D277AD"/>
    <w:rsid w:val="00D277BA"/>
    <w:rsid w:val="00D27C40"/>
    <w:rsid w:val="00D27C89"/>
    <w:rsid w:val="00D27DF2"/>
    <w:rsid w:val="00D30116"/>
    <w:rsid w:val="00D30259"/>
    <w:rsid w:val="00D30385"/>
    <w:rsid w:val="00D30931"/>
    <w:rsid w:val="00D30954"/>
    <w:rsid w:val="00D309A4"/>
    <w:rsid w:val="00D30A17"/>
    <w:rsid w:val="00D30B05"/>
    <w:rsid w:val="00D30D08"/>
    <w:rsid w:val="00D30D37"/>
    <w:rsid w:val="00D30E26"/>
    <w:rsid w:val="00D30F21"/>
    <w:rsid w:val="00D312AA"/>
    <w:rsid w:val="00D3133F"/>
    <w:rsid w:val="00D3176A"/>
    <w:rsid w:val="00D31BF0"/>
    <w:rsid w:val="00D31D96"/>
    <w:rsid w:val="00D31DEB"/>
    <w:rsid w:val="00D32211"/>
    <w:rsid w:val="00D32772"/>
    <w:rsid w:val="00D3287D"/>
    <w:rsid w:val="00D32AB4"/>
    <w:rsid w:val="00D32BDA"/>
    <w:rsid w:val="00D32F62"/>
    <w:rsid w:val="00D33171"/>
    <w:rsid w:val="00D333F8"/>
    <w:rsid w:val="00D33494"/>
    <w:rsid w:val="00D335D2"/>
    <w:rsid w:val="00D33862"/>
    <w:rsid w:val="00D33871"/>
    <w:rsid w:val="00D33998"/>
    <w:rsid w:val="00D33A68"/>
    <w:rsid w:val="00D33AA8"/>
    <w:rsid w:val="00D33AAF"/>
    <w:rsid w:val="00D33D71"/>
    <w:rsid w:val="00D33FC3"/>
    <w:rsid w:val="00D3401B"/>
    <w:rsid w:val="00D34626"/>
    <w:rsid w:val="00D349CF"/>
    <w:rsid w:val="00D34CC8"/>
    <w:rsid w:val="00D34D7C"/>
    <w:rsid w:val="00D352A1"/>
    <w:rsid w:val="00D352BD"/>
    <w:rsid w:val="00D35301"/>
    <w:rsid w:val="00D35393"/>
    <w:rsid w:val="00D3562B"/>
    <w:rsid w:val="00D35AAF"/>
    <w:rsid w:val="00D35ACF"/>
    <w:rsid w:val="00D35CFB"/>
    <w:rsid w:val="00D35F21"/>
    <w:rsid w:val="00D361A2"/>
    <w:rsid w:val="00D36253"/>
    <w:rsid w:val="00D362F2"/>
    <w:rsid w:val="00D3641F"/>
    <w:rsid w:val="00D3651E"/>
    <w:rsid w:val="00D365DB"/>
    <w:rsid w:val="00D36655"/>
    <w:rsid w:val="00D366CB"/>
    <w:rsid w:val="00D36954"/>
    <w:rsid w:val="00D36A14"/>
    <w:rsid w:val="00D36A5A"/>
    <w:rsid w:val="00D36B79"/>
    <w:rsid w:val="00D36E43"/>
    <w:rsid w:val="00D36E71"/>
    <w:rsid w:val="00D374E0"/>
    <w:rsid w:val="00D37780"/>
    <w:rsid w:val="00D377EB"/>
    <w:rsid w:val="00D3794E"/>
    <w:rsid w:val="00D37BCE"/>
    <w:rsid w:val="00D37D87"/>
    <w:rsid w:val="00D4000C"/>
    <w:rsid w:val="00D401D3"/>
    <w:rsid w:val="00D4033D"/>
    <w:rsid w:val="00D4043C"/>
    <w:rsid w:val="00D404FB"/>
    <w:rsid w:val="00D40539"/>
    <w:rsid w:val="00D4087F"/>
    <w:rsid w:val="00D4089B"/>
    <w:rsid w:val="00D40B33"/>
    <w:rsid w:val="00D40B5F"/>
    <w:rsid w:val="00D40DF5"/>
    <w:rsid w:val="00D4130E"/>
    <w:rsid w:val="00D41436"/>
    <w:rsid w:val="00D41484"/>
    <w:rsid w:val="00D418A6"/>
    <w:rsid w:val="00D419BC"/>
    <w:rsid w:val="00D41A1B"/>
    <w:rsid w:val="00D41BB3"/>
    <w:rsid w:val="00D41BFB"/>
    <w:rsid w:val="00D41C32"/>
    <w:rsid w:val="00D41C84"/>
    <w:rsid w:val="00D41D56"/>
    <w:rsid w:val="00D41ECE"/>
    <w:rsid w:val="00D41FE9"/>
    <w:rsid w:val="00D420C1"/>
    <w:rsid w:val="00D425FD"/>
    <w:rsid w:val="00D4296D"/>
    <w:rsid w:val="00D429BC"/>
    <w:rsid w:val="00D42A17"/>
    <w:rsid w:val="00D42EC1"/>
    <w:rsid w:val="00D4301F"/>
    <w:rsid w:val="00D43074"/>
    <w:rsid w:val="00D430DC"/>
    <w:rsid w:val="00D4318F"/>
    <w:rsid w:val="00D43248"/>
    <w:rsid w:val="00D4344E"/>
    <w:rsid w:val="00D43730"/>
    <w:rsid w:val="00D43772"/>
    <w:rsid w:val="00D438BF"/>
    <w:rsid w:val="00D43933"/>
    <w:rsid w:val="00D43953"/>
    <w:rsid w:val="00D43BA9"/>
    <w:rsid w:val="00D43D8C"/>
    <w:rsid w:val="00D43FDE"/>
    <w:rsid w:val="00D440F8"/>
    <w:rsid w:val="00D44268"/>
    <w:rsid w:val="00D44436"/>
    <w:rsid w:val="00D4443D"/>
    <w:rsid w:val="00D444E4"/>
    <w:rsid w:val="00D4458B"/>
    <w:rsid w:val="00D447AC"/>
    <w:rsid w:val="00D448B8"/>
    <w:rsid w:val="00D44AEE"/>
    <w:rsid w:val="00D44B5F"/>
    <w:rsid w:val="00D44C27"/>
    <w:rsid w:val="00D44CA1"/>
    <w:rsid w:val="00D44FE1"/>
    <w:rsid w:val="00D453E4"/>
    <w:rsid w:val="00D45720"/>
    <w:rsid w:val="00D45A51"/>
    <w:rsid w:val="00D45DDD"/>
    <w:rsid w:val="00D45F61"/>
    <w:rsid w:val="00D46012"/>
    <w:rsid w:val="00D460CD"/>
    <w:rsid w:val="00D46301"/>
    <w:rsid w:val="00D463A9"/>
    <w:rsid w:val="00D463BE"/>
    <w:rsid w:val="00D463C2"/>
    <w:rsid w:val="00D46488"/>
    <w:rsid w:val="00D466E1"/>
    <w:rsid w:val="00D46BF7"/>
    <w:rsid w:val="00D46CFD"/>
    <w:rsid w:val="00D46F8C"/>
    <w:rsid w:val="00D46FF5"/>
    <w:rsid w:val="00D47093"/>
    <w:rsid w:val="00D4733C"/>
    <w:rsid w:val="00D477EE"/>
    <w:rsid w:val="00D47827"/>
    <w:rsid w:val="00D47A98"/>
    <w:rsid w:val="00D47DA5"/>
    <w:rsid w:val="00D500BC"/>
    <w:rsid w:val="00D50162"/>
    <w:rsid w:val="00D50229"/>
    <w:rsid w:val="00D50624"/>
    <w:rsid w:val="00D50627"/>
    <w:rsid w:val="00D50842"/>
    <w:rsid w:val="00D508FB"/>
    <w:rsid w:val="00D50C10"/>
    <w:rsid w:val="00D50DF5"/>
    <w:rsid w:val="00D50E3A"/>
    <w:rsid w:val="00D513B4"/>
    <w:rsid w:val="00D51457"/>
    <w:rsid w:val="00D51473"/>
    <w:rsid w:val="00D51600"/>
    <w:rsid w:val="00D517FB"/>
    <w:rsid w:val="00D519DE"/>
    <w:rsid w:val="00D519E1"/>
    <w:rsid w:val="00D51A60"/>
    <w:rsid w:val="00D51C0E"/>
    <w:rsid w:val="00D51F13"/>
    <w:rsid w:val="00D51FB0"/>
    <w:rsid w:val="00D520F3"/>
    <w:rsid w:val="00D5241F"/>
    <w:rsid w:val="00D5293F"/>
    <w:rsid w:val="00D52BA7"/>
    <w:rsid w:val="00D52F1F"/>
    <w:rsid w:val="00D52FE6"/>
    <w:rsid w:val="00D53042"/>
    <w:rsid w:val="00D533FC"/>
    <w:rsid w:val="00D5385D"/>
    <w:rsid w:val="00D5385E"/>
    <w:rsid w:val="00D53FD0"/>
    <w:rsid w:val="00D5400C"/>
    <w:rsid w:val="00D540C3"/>
    <w:rsid w:val="00D5425E"/>
    <w:rsid w:val="00D542EB"/>
    <w:rsid w:val="00D544C2"/>
    <w:rsid w:val="00D5466A"/>
    <w:rsid w:val="00D546FF"/>
    <w:rsid w:val="00D54A9A"/>
    <w:rsid w:val="00D54AB9"/>
    <w:rsid w:val="00D54F36"/>
    <w:rsid w:val="00D55054"/>
    <w:rsid w:val="00D550D9"/>
    <w:rsid w:val="00D552CA"/>
    <w:rsid w:val="00D5562A"/>
    <w:rsid w:val="00D55707"/>
    <w:rsid w:val="00D55914"/>
    <w:rsid w:val="00D55962"/>
    <w:rsid w:val="00D5599F"/>
    <w:rsid w:val="00D55A68"/>
    <w:rsid w:val="00D55ABB"/>
    <w:rsid w:val="00D55AD5"/>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51"/>
    <w:rsid w:val="00D576CA"/>
    <w:rsid w:val="00D57BDF"/>
    <w:rsid w:val="00D57CA1"/>
    <w:rsid w:val="00D6032B"/>
    <w:rsid w:val="00D6035F"/>
    <w:rsid w:val="00D60586"/>
    <w:rsid w:val="00D607BF"/>
    <w:rsid w:val="00D6092E"/>
    <w:rsid w:val="00D609B3"/>
    <w:rsid w:val="00D60C9E"/>
    <w:rsid w:val="00D60E7C"/>
    <w:rsid w:val="00D60EE6"/>
    <w:rsid w:val="00D61503"/>
    <w:rsid w:val="00D615AE"/>
    <w:rsid w:val="00D61AF5"/>
    <w:rsid w:val="00D61CBE"/>
    <w:rsid w:val="00D61DC8"/>
    <w:rsid w:val="00D61F7C"/>
    <w:rsid w:val="00D61FA6"/>
    <w:rsid w:val="00D620A5"/>
    <w:rsid w:val="00D622AF"/>
    <w:rsid w:val="00D623ED"/>
    <w:rsid w:val="00D624EF"/>
    <w:rsid w:val="00D625DA"/>
    <w:rsid w:val="00D62666"/>
    <w:rsid w:val="00D62A1C"/>
    <w:rsid w:val="00D62C1C"/>
    <w:rsid w:val="00D62CFE"/>
    <w:rsid w:val="00D63320"/>
    <w:rsid w:val="00D6347D"/>
    <w:rsid w:val="00D63560"/>
    <w:rsid w:val="00D63799"/>
    <w:rsid w:val="00D63CCB"/>
    <w:rsid w:val="00D63D02"/>
    <w:rsid w:val="00D648D5"/>
    <w:rsid w:val="00D64B11"/>
    <w:rsid w:val="00D64DC4"/>
    <w:rsid w:val="00D65158"/>
    <w:rsid w:val="00D652B5"/>
    <w:rsid w:val="00D65363"/>
    <w:rsid w:val="00D654B2"/>
    <w:rsid w:val="00D654CE"/>
    <w:rsid w:val="00D65708"/>
    <w:rsid w:val="00D6588F"/>
    <w:rsid w:val="00D658E8"/>
    <w:rsid w:val="00D65B01"/>
    <w:rsid w:val="00D65D57"/>
    <w:rsid w:val="00D65E59"/>
    <w:rsid w:val="00D66155"/>
    <w:rsid w:val="00D66737"/>
    <w:rsid w:val="00D66B2D"/>
    <w:rsid w:val="00D66B4A"/>
    <w:rsid w:val="00D66E0B"/>
    <w:rsid w:val="00D6744D"/>
    <w:rsid w:val="00D6748B"/>
    <w:rsid w:val="00D67D0B"/>
    <w:rsid w:val="00D67D0F"/>
    <w:rsid w:val="00D67EAB"/>
    <w:rsid w:val="00D7006E"/>
    <w:rsid w:val="00D7041A"/>
    <w:rsid w:val="00D70769"/>
    <w:rsid w:val="00D708B0"/>
    <w:rsid w:val="00D70DFA"/>
    <w:rsid w:val="00D710A8"/>
    <w:rsid w:val="00D710BB"/>
    <w:rsid w:val="00D7118E"/>
    <w:rsid w:val="00D71563"/>
    <w:rsid w:val="00D719F8"/>
    <w:rsid w:val="00D71A30"/>
    <w:rsid w:val="00D71ED7"/>
    <w:rsid w:val="00D72089"/>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3B7"/>
    <w:rsid w:val="00D74425"/>
    <w:rsid w:val="00D74433"/>
    <w:rsid w:val="00D74C97"/>
    <w:rsid w:val="00D74D94"/>
    <w:rsid w:val="00D74DC5"/>
    <w:rsid w:val="00D74EDF"/>
    <w:rsid w:val="00D75494"/>
    <w:rsid w:val="00D75566"/>
    <w:rsid w:val="00D75714"/>
    <w:rsid w:val="00D75741"/>
    <w:rsid w:val="00D75853"/>
    <w:rsid w:val="00D75FDA"/>
    <w:rsid w:val="00D7634B"/>
    <w:rsid w:val="00D7649F"/>
    <w:rsid w:val="00D764E2"/>
    <w:rsid w:val="00D765E3"/>
    <w:rsid w:val="00D766BA"/>
    <w:rsid w:val="00D76A53"/>
    <w:rsid w:val="00D76A8C"/>
    <w:rsid w:val="00D76E84"/>
    <w:rsid w:val="00D77075"/>
    <w:rsid w:val="00D77699"/>
    <w:rsid w:val="00D778AC"/>
    <w:rsid w:val="00D77A09"/>
    <w:rsid w:val="00D77A8B"/>
    <w:rsid w:val="00D77B1D"/>
    <w:rsid w:val="00D80139"/>
    <w:rsid w:val="00D8021F"/>
    <w:rsid w:val="00D80332"/>
    <w:rsid w:val="00D80383"/>
    <w:rsid w:val="00D805D2"/>
    <w:rsid w:val="00D80987"/>
    <w:rsid w:val="00D80988"/>
    <w:rsid w:val="00D80A3B"/>
    <w:rsid w:val="00D80E83"/>
    <w:rsid w:val="00D80F1D"/>
    <w:rsid w:val="00D80F8F"/>
    <w:rsid w:val="00D81243"/>
    <w:rsid w:val="00D81474"/>
    <w:rsid w:val="00D8153B"/>
    <w:rsid w:val="00D817DC"/>
    <w:rsid w:val="00D81B0C"/>
    <w:rsid w:val="00D81CEF"/>
    <w:rsid w:val="00D81D43"/>
    <w:rsid w:val="00D8200F"/>
    <w:rsid w:val="00D823C6"/>
    <w:rsid w:val="00D824B1"/>
    <w:rsid w:val="00D826FB"/>
    <w:rsid w:val="00D82A6F"/>
    <w:rsid w:val="00D82A8B"/>
    <w:rsid w:val="00D82D18"/>
    <w:rsid w:val="00D82E14"/>
    <w:rsid w:val="00D8324E"/>
    <w:rsid w:val="00D83275"/>
    <w:rsid w:val="00D8327F"/>
    <w:rsid w:val="00D834AE"/>
    <w:rsid w:val="00D8377E"/>
    <w:rsid w:val="00D838CD"/>
    <w:rsid w:val="00D83DAA"/>
    <w:rsid w:val="00D83DB8"/>
    <w:rsid w:val="00D840BC"/>
    <w:rsid w:val="00D84856"/>
    <w:rsid w:val="00D84884"/>
    <w:rsid w:val="00D8492B"/>
    <w:rsid w:val="00D84A0A"/>
    <w:rsid w:val="00D84CA1"/>
    <w:rsid w:val="00D84EBF"/>
    <w:rsid w:val="00D84F7F"/>
    <w:rsid w:val="00D85689"/>
    <w:rsid w:val="00D857E7"/>
    <w:rsid w:val="00D85AEB"/>
    <w:rsid w:val="00D85C44"/>
    <w:rsid w:val="00D85CA9"/>
    <w:rsid w:val="00D85CC6"/>
    <w:rsid w:val="00D85E2E"/>
    <w:rsid w:val="00D85E86"/>
    <w:rsid w:val="00D85F5D"/>
    <w:rsid w:val="00D85F93"/>
    <w:rsid w:val="00D861D2"/>
    <w:rsid w:val="00D8628E"/>
    <w:rsid w:val="00D862B0"/>
    <w:rsid w:val="00D863F8"/>
    <w:rsid w:val="00D86515"/>
    <w:rsid w:val="00D869DD"/>
    <w:rsid w:val="00D86CA3"/>
    <w:rsid w:val="00D8705C"/>
    <w:rsid w:val="00D871CE"/>
    <w:rsid w:val="00D87567"/>
    <w:rsid w:val="00D8757A"/>
    <w:rsid w:val="00D877C0"/>
    <w:rsid w:val="00D8780D"/>
    <w:rsid w:val="00D87C95"/>
    <w:rsid w:val="00D87CBA"/>
    <w:rsid w:val="00D87DAD"/>
    <w:rsid w:val="00D87DB3"/>
    <w:rsid w:val="00D87F5B"/>
    <w:rsid w:val="00D87FC6"/>
    <w:rsid w:val="00D902EF"/>
    <w:rsid w:val="00D9037A"/>
    <w:rsid w:val="00D904D5"/>
    <w:rsid w:val="00D904E3"/>
    <w:rsid w:val="00D9062A"/>
    <w:rsid w:val="00D907BA"/>
    <w:rsid w:val="00D908D4"/>
    <w:rsid w:val="00D9093C"/>
    <w:rsid w:val="00D90A47"/>
    <w:rsid w:val="00D90AD6"/>
    <w:rsid w:val="00D90C68"/>
    <w:rsid w:val="00D90FDC"/>
    <w:rsid w:val="00D913D6"/>
    <w:rsid w:val="00D9169C"/>
    <w:rsid w:val="00D91761"/>
    <w:rsid w:val="00D9196D"/>
    <w:rsid w:val="00D91A7D"/>
    <w:rsid w:val="00D91B0C"/>
    <w:rsid w:val="00D91D4A"/>
    <w:rsid w:val="00D91D6C"/>
    <w:rsid w:val="00D92126"/>
    <w:rsid w:val="00D92452"/>
    <w:rsid w:val="00D92457"/>
    <w:rsid w:val="00D925AC"/>
    <w:rsid w:val="00D925F0"/>
    <w:rsid w:val="00D927FC"/>
    <w:rsid w:val="00D928A9"/>
    <w:rsid w:val="00D92982"/>
    <w:rsid w:val="00D92989"/>
    <w:rsid w:val="00D92BF3"/>
    <w:rsid w:val="00D92C90"/>
    <w:rsid w:val="00D9310F"/>
    <w:rsid w:val="00D931BD"/>
    <w:rsid w:val="00D93206"/>
    <w:rsid w:val="00D93464"/>
    <w:rsid w:val="00D93555"/>
    <w:rsid w:val="00D935B7"/>
    <w:rsid w:val="00D93677"/>
    <w:rsid w:val="00D93B69"/>
    <w:rsid w:val="00D93C0F"/>
    <w:rsid w:val="00D94003"/>
    <w:rsid w:val="00D9428C"/>
    <w:rsid w:val="00D9499C"/>
    <w:rsid w:val="00D94B68"/>
    <w:rsid w:val="00D9548A"/>
    <w:rsid w:val="00D95637"/>
    <w:rsid w:val="00D9585C"/>
    <w:rsid w:val="00D959D0"/>
    <w:rsid w:val="00D95CAD"/>
    <w:rsid w:val="00D95E41"/>
    <w:rsid w:val="00D964C7"/>
    <w:rsid w:val="00D96A8E"/>
    <w:rsid w:val="00D96B1C"/>
    <w:rsid w:val="00D96C6C"/>
    <w:rsid w:val="00D96D30"/>
    <w:rsid w:val="00D96E6B"/>
    <w:rsid w:val="00D970FA"/>
    <w:rsid w:val="00D971DC"/>
    <w:rsid w:val="00D97288"/>
    <w:rsid w:val="00D97356"/>
    <w:rsid w:val="00D9796D"/>
    <w:rsid w:val="00D97A23"/>
    <w:rsid w:val="00D97A31"/>
    <w:rsid w:val="00D97CD8"/>
    <w:rsid w:val="00D97DC4"/>
    <w:rsid w:val="00DA04E7"/>
    <w:rsid w:val="00DA0584"/>
    <w:rsid w:val="00DA0627"/>
    <w:rsid w:val="00DA0969"/>
    <w:rsid w:val="00DA0C45"/>
    <w:rsid w:val="00DA1213"/>
    <w:rsid w:val="00DA140C"/>
    <w:rsid w:val="00DA1659"/>
    <w:rsid w:val="00DA177B"/>
    <w:rsid w:val="00DA18D0"/>
    <w:rsid w:val="00DA1933"/>
    <w:rsid w:val="00DA1A92"/>
    <w:rsid w:val="00DA1B1B"/>
    <w:rsid w:val="00DA1CB4"/>
    <w:rsid w:val="00DA243C"/>
    <w:rsid w:val="00DA2463"/>
    <w:rsid w:val="00DA28E2"/>
    <w:rsid w:val="00DA28F5"/>
    <w:rsid w:val="00DA2AC2"/>
    <w:rsid w:val="00DA2C3F"/>
    <w:rsid w:val="00DA2D62"/>
    <w:rsid w:val="00DA2FD8"/>
    <w:rsid w:val="00DA305E"/>
    <w:rsid w:val="00DA3071"/>
    <w:rsid w:val="00DA324B"/>
    <w:rsid w:val="00DA3C7C"/>
    <w:rsid w:val="00DA3D29"/>
    <w:rsid w:val="00DA3E4F"/>
    <w:rsid w:val="00DA4549"/>
    <w:rsid w:val="00DA4ABC"/>
    <w:rsid w:val="00DA4F17"/>
    <w:rsid w:val="00DA53F1"/>
    <w:rsid w:val="00DA5417"/>
    <w:rsid w:val="00DA54C2"/>
    <w:rsid w:val="00DA56E8"/>
    <w:rsid w:val="00DA58E0"/>
    <w:rsid w:val="00DA5AAE"/>
    <w:rsid w:val="00DA5D38"/>
    <w:rsid w:val="00DA6088"/>
    <w:rsid w:val="00DA649F"/>
    <w:rsid w:val="00DA669E"/>
    <w:rsid w:val="00DA6870"/>
    <w:rsid w:val="00DA68F1"/>
    <w:rsid w:val="00DA69B8"/>
    <w:rsid w:val="00DA6DC8"/>
    <w:rsid w:val="00DA6F70"/>
    <w:rsid w:val="00DA714A"/>
    <w:rsid w:val="00DA71B7"/>
    <w:rsid w:val="00DA7277"/>
    <w:rsid w:val="00DA77AB"/>
    <w:rsid w:val="00DA78AC"/>
    <w:rsid w:val="00DA7A19"/>
    <w:rsid w:val="00DA7E80"/>
    <w:rsid w:val="00DA7EBF"/>
    <w:rsid w:val="00DA7F98"/>
    <w:rsid w:val="00DB0343"/>
    <w:rsid w:val="00DB03EC"/>
    <w:rsid w:val="00DB0628"/>
    <w:rsid w:val="00DB069E"/>
    <w:rsid w:val="00DB09A7"/>
    <w:rsid w:val="00DB0A9F"/>
    <w:rsid w:val="00DB0BB0"/>
    <w:rsid w:val="00DB0EF5"/>
    <w:rsid w:val="00DB132D"/>
    <w:rsid w:val="00DB13E7"/>
    <w:rsid w:val="00DB1551"/>
    <w:rsid w:val="00DB15B5"/>
    <w:rsid w:val="00DB1B57"/>
    <w:rsid w:val="00DB2756"/>
    <w:rsid w:val="00DB2A95"/>
    <w:rsid w:val="00DB2C41"/>
    <w:rsid w:val="00DB2D09"/>
    <w:rsid w:val="00DB2FCF"/>
    <w:rsid w:val="00DB31C3"/>
    <w:rsid w:val="00DB331A"/>
    <w:rsid w:val="00DB3497"/>
    <w:rsid w:val="00DB35D5"/>
    <w:rsid w:val="00DB377D"/>
    <w:rsid w:val="00DB404C"/>
    <w:rsid w:val="00DB4409"/>
    <w:rsid w:val="00DB444D"/>
    <w:rsid w:val="00DB4816"/>
    <w:rsid w:val="00DB4DA5"/>
    <w:rsid w:val="00DB4E49"/>
    <w:rsid w:val="00DB5045"/>
    <w:rsid w:val="00DB523A"/>
    <w:rsid w:val="00DB5366"/>
    <w:rsid w:val="00DB54F3"/>
    <w:rsid w:val="00DB556B"/>
    <w:rsid w:val="00DB5870"/>
    <w:rsid w:val="00DB59E8"/>
    <w:rsid w:val="00DB5C61"/>
    <w:rsid w:val="00DB60B3"/>
    <w:rsid w:val="00DB6443"/>
    <w:rsid w:val="00DB6950"/>
    <w:rsid w:val="00DB6A97"/>
    <w:rsid w:val="00DB6C39"/>
    <w:rsid w:val="00DB6D19"/>
    <w:rsid w:val="00DB6F31"/>
    <w:rsid w:val="00DB70E9"/>
    <w:rsid w:val="00DB73B7"/>
    <w:rsid w:val="00DB7433"/>
    <w:rsid w:val="00DB76D4"/>
    <w:rsid w:val="00DB78DA"/>
    <w:rsid w:val="00DB79B1"/>
    <w:rsid w:val="00DB7D4D"/>
    <w:rsid w:val="00DB7D84"/>
    <w:rsid w:val="00DB7D9C"/>
    <w:rsid w:val="00DB7E5F"/>
    <w:rsid w:val="00DC020C"/>
    <w:rsid w:val="00DC0263"/>
    <w:rsid w:val="00DC026F"/>
    <w:rsid w:val="00DC0405"/>
    <w:rsid w:val="00DC04D2"/>
    <w:rsid w:val="00DC05BE"/>
    <w:rsid w:val="00DC065C"/>
    <w:rsid w:val="00DC0A24"/>
    <w:rsid w:val="00DC0BFA"/>
    <w:rsid w:val="00DC0C2D"/>
    <w:rsid w:val="00DC0D09"/>
    <w:rsid w:val="00DC0FFA"/>
    <w:rsid w:val="00DC114D"/>
    <w:rsid w:val="00DC1741"/>
    <w:rsid w:val="00DC180E"/>
    <w:rsid w:val="00DC1C4E"/>
    <w:rsid w:val="00DC1E59"/>
    <w:rsid w:val="00DC1EC1"/>
    <w:rsid w:val="00DC1EC5"/>
    <w:rsid w:val="00DC2135"/>
    <w:rsid w:val="00DC2502"/>
    <w:rsid w:val="00DC2769"/>
    <w:rsid w:val="00DC296A"/>
    <w:rsid w:val="00DC2D36"/>
    <w:rsid w:val="00DC2D37"/>
    <w:rsid w:val="00DC2E61"/>
    <w:rsid w:val="00DC2F9C"/>
    <w:rsid w:val="00DC3611"/>
    <w:rsid w:val="00DC38FE"/>
    <w:rsid w:val="00DC3973"/>
    <w:rsid w:val="00DC39C0"/>
    <w:rsid w:val="00DC3C66"/>
    <w:rsid w:val="00DC3DA3"/>
    <w:rsid w:val="00DC3DDE"/>
    <w:rsid w:val="00DC3DFE"/>
    <w:rsid w:val="00DC40AA"/>
    <w:rsid w:val="00DC418C"/>
    <w:rsid w:val="00DC43FF"/>
    <w:rsid w:val="00DC4497"/>
    <w:rsid w:val="00DC4547"/>
    <w:rsid w:val="00DC4646"/>
    <w:rsid w:val="00DC466F"/>
    <w:rsid w:val="00DC46F0"/>
    <w:rsid w:val="00DC4A1B"/>
    <w:rsid w:val="00DC50A3"/>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58"/>
    <w:rsid w:val="00DC6FFE"/>
    <w:rsid w:val="00DC6FFF"/>
    <w:rsid w:val="00DC702C"/>
    <w:rsid w:val="00DC70CD"/>
    <w:rsid w:val="00DC7158"/>
    <w:rsid w:val="00DC71AE"/>
    <w:rsid w:val="00DC74FB"/>
    <w:rsid w:val="00DC7541"/>
    <w:rsid w:val="00DC7FA1"/>
    <w:rsid w:val="00DD01A0"/>
    <w:rsid w:val="00DD042D"/>
    <w:rsid w:val="00DD067F"/>
    <w:rsid w:val="00DD06D0"/>
    <w:rsid w:val="00DD0753"/>
    <w:rsid w:val="00DD0A5A"/>
    <w:rsid w:val="00DD0A75"/>
    <w:rsid w:val="00DD0F60"/>
    <w:rsid w:val="00DD0FB0"/>
    <w:rsid w:val="00DD10F5"/>
    <w:rsid w:val="00DD134D"/>
    <w:rsid w:val="00DD1417"/>
    <w:rsid w:val="00DD1456"/>
    <w:rsid w:val="00DD1458"/>
    <w:rsid w:val="00DD15F3"/>
    <w:rsid w:val="00DD172F"/>
    <w:rsid w:val="00DD18CE"/>
    <w:rsid w:val="00DD191F"/>
    <w:rsid w:val="00DD1F9E"/>
    <w:rsid w:val="00DD21D4"/>
    <w:rsid w:val="00DD2284"/>
    <w:rsid w:val="00DD254A"/>
    <w:rsid w:val="00DD26A8"/>
    <w:rsid w:val="00DD26C8"/>
    <w:rsid w:val="00DD31EE"/>
    <w:rsid w:val="00DD3212"/>
    <w:rsid w:val="00DD3219"/>
    <w:rsid w:val="00DD3277"/>
    <w:rsid w:val="00DD32C8"/>
    <w:rsid w:val="00DD338F"/>
    <w:rsid w:val="00DD353C"/>
    <w:rsid w:val="00DD3657"/>
    <w:rsid w:val="00DD3704"/>
    <w:rsid w:val="00DD3AE4"/>
    <w:rsid w:val="00DD3B78"/>
    <w:rsid w:val="00DD3BEF"/>
    <w:rsid w:val="00DD3D1F"/>
    <w:rsid w:val="00DD3EBA"/>
    <w:rsid w:val="00DD400F"/>
    <w:rsid w:val="00DD4397"/>
    <w:rsid w:val="00DD4665"/>
    <w:rsid w:val="00DD4708"/>
    <w:rsid w:val="00DD4E48"/>
    <w:rsid w:val="00DD539C"/>
    <w:rsid w:val="00DD546B"/>
    <w:rsid w:val="00DD6034"/>
    <w:rsid w:val="00DD605F"/>
    <w:rsid w:val="00DD62B0"/>
    <w:rsid w:val="00DD638F"/>
    <w:rsid w:val="00DD63C1"/>
    <w:rsid w:val="00DD64BA"/>
    <w:rsid w:val="00DD6C8E"/>
    <w:rsid w:val="00DD6CCE"/>
    <w:rsid w:val="00DD6FAC"/>
    <w:rsid w:val="00DD6FFE"/>
    <w:rsid w:val="00DD724F"/>
    <w:rsid w:val="00DD781A"/>
    <w:rsid w:val="00DD7A77"/>
    <w:rsid w:val="00DE00B6"/>
    <w:rsid w:val="00DE0171"/>
    <w:rsid w:val="00DE04A4"/>
    <w:rsid w:val="00DE093D"/>
    <w:rsid w:val="00DE0CCB"/>
    <w:rsid w:val="00DE10AC"/>
    <w:rsid w:val="00DE10D8"/>
    <w:rsid w:val="00DE18B9"/>
    <w:rsid w:val="00DE19E2"/>
    <w:rsid w:val="00DE1A67"/>
    <w:rsid w:val="00DE1FD2"/>
    <w:rsid w:val="00DE2121"/>
    <w:rsid w:val="00DE21D9"/>
    <w:rsid w:val="00DE2719"/>
    <w:rsid w:val="00DE28FB"/>
    <w:rsid w:val="00DE297F"/>
    <w:rsid w:val="00DE29D4"/>
    <w:rsid w:val="00DE2A24"/>
    <w:rsid w:val="00DE2AB5"/>
    <w:rsid w:val="00DE2E59"/>
    <w:rsid w:val="00DE3069"/>
    <w:rsid w:val="00DE325F"/>
    <w:rsid w:val="00DE32BA"/>
    <w:rsid w:val="00DE330E"/>
    <w:rsid w:val="00DE3AE4"/>
    <w:rsid w:val="00DE3B81"/>
    <w:rsid w:val="00DE3D11"/>
    <w:rsid w:val="00DE4AB7"/>
    <w:rsid w:val="00DE4C04"/>
    <w:rsid w:val="00DE4C91"/>
    <w:rsid w:val="00DE4D42"/>
    <w:rsid w:val="00DE4F32"/>
    <w:rsid w:val="00DE4FCC"/>
    <w:rsid w:val="00DE50B1"/>
    <w:rsid w:val="00DE520A"/>
    <w:rsid w:val="00DE521A"/>
    <w:rsid w:val="00DE521B"/>
    <w:rsid w:val="00DE544B"/>
    <w:rsid w:val="00DE5608"/>
    <w:rsid w:val="00DE579B"/>
    <w:rsid w:val="00DE57A5"/>
    <w:rsid w:val="00DE5854"/>
    <w:rsid w:val="00DE58D0"/>
    <w:rsid w:val="00DE5974"/>
    <w:rsid w:val="00DE59CB"/>
    <w:rsid w:val="00DE5B63"/>
    <w:rsid w:val="00DE5CB6"/>
    <w:rsid w:val="00DE5D85"/>
    <w:rsid w:val="00DE6371"/>
    <w:rsid w:val="00DE63EF"/>
    <w:rsid w:val="00DE64BD"/>
    <w:rsid w:val="00DE654F"/>
    <w:rsid w:val="00DE6907"/>
    <w:rsid w:val="00DE6D43"/>
    <w:rsid w:val="00DE7008"/>
    <w:rsid w:val="00DE70AB"/>
    <w:rsid w:val="00DE71BC"/>
    <w:rsid w:val="00DE75AF"/>
    <w:rsid w:val="00DE77FA"/>
    <w:rsid w:val="00DE7C83"/>
    <w:rsid w:val="00DE7D27"/>
    <w:rsid w:val="00DE7FB1"/>
    <w:rsid w:val="00DF016F"/>
    <w:rsid w:val="00DF039D"/>
    <w:rsid w:val="00DF03E7"/>
    <w:rsid w:val="00DF0490"/>
    <w:rsid w:val="00DF04CF"/>
    <w:rsid w:val="00DF0544"/>
    <w:rsid w:val="00DF058A"/>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73C"/>
    <w:rsid w:val="00DF2A4C"/>
    <w:rsid w:val="00DF2CC8"/>
    <w:rsid w:val="00DF2FC1"/>
    <w:rsid w:val="00DF31ED"/>
    <w:rsid w:val="00DF3208"/>
    <w:rsid w:val="00DF3216"/>
    <w:rsid w:val="00DF3285"/>
    <w:rsid w:val="00DF366C"/>
    <w:rsid w:val="00DF37A0"/>
    <w:rsid w:val="00DF37FD"/>
    <w:rsid w:val="00DF3923"/>
    <w:rsid w:val="00DF3AFA"/>
    <w:rsid w:val="00DF3B9A"/>
    <w:rsid w:val="00DF3CA3"/>
    <w:rsid w:val="00DF3D7A"/>
    <w:rsid w:val="00DF3FD3"/>
    <w:rsid w:val="00DF3FE6"/>
    <w:rsid w:val="00DF4043"/>
    <w:rsid w:val="00DF4382"/>
    <w:rsid w:val="00DF4516"/>
    <w:rsid w:val="00DF4651"/>
    <w:rsid w:val="00DF493F"/>
    <w:rsid w:val="00DF4D85"/>
    <w:rsid w:val="00DF5217"/>
    <w:rsid w:val="00DF554B"/>
    <w:rsid w:val="00DF5A06"/>
    <w:rsid w:val="00DF5ACA"/>
    <w:rsid w:val="00DF5DA4"/>
    <w:rsid w:val="00DF5E0A"/>
    <w:rsid w:val="00DF6051"/>
    <w:rsid w:val="00DF62ED"/>
    <w:rsid w:val="00DF6550"/>
    <w:rsid w:val="00DF691B"/>
    <w:rsid w:val="00DF694C"/>
    <w:rsid w:val="00DF69A4"/>
    <w:rsid w:val="00DF6CE7"/>
    <w:rsid w:val="00DF6D04"/>
    <w:rsid w:val="00DF6D14"/>
    <w:rsid w:val="00DF71B9"/>
    <w:rsid w:val="00DF78C3"/>
    <w:rsid w:val="00DF7B6E"/>
    <w:rsid w:val="00DF7CDD"/>
    <w:rsid w:val="00DF7D73"/>
    <w:rsid w:val="00E001F0"/>
    <w:rsid w:val="00E00358"/>
    <w:rsid w:val="00E00A85"/>
    <w:rsid w:val="00E01058"/>
    <w:rsid w:val="00E01072"/>
    <w:rsid w:val="00E01427"/>
    <w:rsid w:val="00E01C2C"/>
    <w:rsid w:val="00E01CF9"/>
    <w:rsid w:val="00E01FE4"/>
    <w:rsid w:val="00E020A9"/>
    <w:rsid w:val="00E02214"/>
    <w:rsid w:val="00E02765"/>
    <w:rsid w:val="00E0282A"/>
    <w:rsid w:val="00E028C4"/>
    <w:rsid w:val="00E02962"/>
    <w:rsid w:val="00E02BC5"/>
    <w:rsid w:val="00E02C94"/>
    <w:rsid w:val="00E035AB"/>
    <w:rsid w:val="00E03813"/>
    <w:rsid w:val="00E038B5"/>
    <w:rsid w:val="00E04119"/>
    <w:rsid w:val="00E047DE"/>
    <w:rsid w:val="00E0498E"/>
    <w:rsid w:val="00E04CED"/>
    <w:rsid w:val="00E04F81"/>
    <w:rsid w:val="00E04FC5"/>
    <w:rsid w:val="00E050A8"/>
    <w:rsid w:val="00E0535B"/>
    <w:rsid w:val="00E053D7"/>
    <w:rsid w:val="00E05595"/>
    <w:rsid w:val="00E0564F"/>
    <w:rsid w:val="00E05A2B"/>
    <w:rsid w:val="00E05D5C"/>
    <w:rsid w:val="00E05DE2"/>
    <w:rsid w:val="00E06201"/>
    <w:rsid w:val="00E062FF"/>
    <w:rsid w:val="00E064A4"/>
    <w:rsid w:val="00E06549"/>
    <w:rsid w:val="00E0659F"/>
    <w:rsid w:val="00E066B9"/>
    <w:rsid w:val="00E067ED"/>
    <w:rsid w:val="00E06EEA"/>
    <w:rsid w:val="00E06F50"/>
    <w:rsid w:val="00E0722F"/>
    <w:rsid w:val="00E0745E"/>
    <w:rsid w:val="00E074A0"/>
    <w:rsid w:val="00E07B62"/>
    <w:rsid w:val="00E07DDD"/>
    <w:rsid w:val="00E1001B"/>
    <w:rsid w:val="00E10085"/>
    <w:rsid w:val="00E1016D"/>
    <w:rsid w:val="00E10426"/>
    <w:rsid w:val="00E1058B"/>
    <w:rsid w:val="00E10676"/>
    <w:rsid w:val="00E10778"/>
    <w:rsid w:val="00E107EF"/>
    <w:rsid w:val="00E108A1"/>
    <w:rsid w:val="00E10E3C"/>
    <w:rsid w:val="00E10EC2"/>
    <w:rsid w:val="00E10F9E"/>
    <w:rsid w:val="00E110E7"/>
    <w:rsid w:val="00E119E8"/>
    <w:rsid w:val="00E11B20"/>
    <w:rsid w:val="00E11D40"/>
    <w:rsid w:val="00E11D72"/>
    <w:rsid w:val="00E11E28"/>
    <w:rsid w:val="00E1220A"/>
    <w:rsid w:val="00E12381"/>
    <w:rsid w:val="00E12413"/>
    <w:rsid w:val="00E12827"/>
    <w:rsid w:val="00E12C50"/>
    <w:rsid w:val="00E12CEC"/>
    <w:rsid w:val="00E132DB"/>
    <w:rsid w:val="00E13BA3"/>
    <w:rsid w:val="00E13C2F"/>
    <w:rsid w:val="00E13D39"/>
    <w:rsid w:val="00E13D7A"/>
    <w:rsid w:val="00E14112"/>
    <w:rsid w:val="00E144C1"/>
    <w:rsid w:val="00E14607"/>
    <w:rsid w:val="00E14787"/>
    <w:rsid w:val="00E147F2"/>
    <w:rsid w:val="00E148AB"/>
    <w:rsid w:val="00E14B6E"/>
    <w:rsid w:val="00E14C5C"/>
    <w:rsid w:val="00E14C61"/>
    <w:rsid w:val="00E152B7"/>
    <w:rsid w:val="00E1554E"/>
    <w:rsid w:val="00E15554"/>
    <w:rsid w:val="00E15A9D"/>
    <w:rsid w:val="00E15DFA"/>
    <w:rsid w:val="00E15F08"/>
    <w:rsid w:val="00E1602B"/>
    <w:rsid w:val="00E1631A"/>
    <w:rsid w:val="00E163A0"/>
    <w:rsid w:val="00E1674D"/>
    <w:rsid w:val="00E167E3"/>
    <w:rsid w:val="00E16877"/>
    <w:rsid w:val="00E168EB"/>
    <w:rsid w:val="00E169D7"/>
    <w:rsid w:val="00E16C4F"/>
    <w:rsid w:val="00E16CDF"/>
    <w:rsid w:val="00E16F59"/>
    <w:rsid w:val="00E172D9"/>
    <w:rsid w:val="00E17504"/>
    <w:rsid w:val="00E1759D"/>
    <w:rsid w:val="00E1770D"/>
    <w:rsid w:val="00E1792B"/>
    <w:rsid w:val="00E179A7"/>
    <w:rsid w:val="00E17BC5"/>
    <w:rsid w:val="00E17FA2"/>
    <w:rsid w:val="00E17FCE"/>
    <w:rsid w:val="00E17FD8"/>
    <w:rsid w:val="00E2015F"/>
    <w:rsid w:val="00E20235"/>
    <w:rsid w:val="00E2052A"/>
    <w:rsid w:val="00E205F8"/>
    <w:rsid w:val="00E20833"/>
    <w:rsid w:val="00E20953"/>
    <w:rsid w:val="00E2098F"/>
    <w:rsid w:val="00E20BBB"/>
    <w:rsid w:val="00E20C76"/>
    <w:rsid w:val="00E20D2A"/>
    <w:rsid w:val="00E20F80"/>
    <w:rsid w:val="00E21285"/>
    <w:rsid w:val="00E212AE"/>
    <w:rsid w:val="00E212E0"/>
    <w:rsid w:val="00E21498"/>
    <w:rsid w:val="00E21729"/>
    <w:rsid w:val="00E21E67"/>
    <w:rsid w:val="00E21EB0"/>
    <w:rsid w:val="00E22330"/>
    <w:rsid w:val="00E22390"/>
    <w:rsid w:val="00E22761"/>
    <w:rsid w:val="00E22A9E"/>
    <w:rsid w:val="00E22CEE"/>
    <w:rsid w:val="00E2308E"/>
    <w:rsid w:val="00E230E2"/>
    <w:rsid w:val="00E2316F"/>
    <w:rsid w:val="00E2333C"/>
    <w:rsid w:val="00E2377D"/>
    <w:rsid w:val="00E24116"/>
    <w:rsid w:val="00E24456"/>
    <w:rsid w:val="00E244D0"/>
    <w:rsid w:val="00E2451C"/>
    <w:rsid w:val="00E24670"/>
    <w:rsid w:val="00E2467B"/>
    <w:rsid w:val="00E24749"/>
    <w:rsid w:val="00E247DD"/>
    <w:rsid w:val="00E249BD"/>
    <w:rsid w:val="00E24A98"/>
    <w:rsid w:val="00E24B23"/>
    <w:rsid w:val="00E24D14"/>
    <w:rsid w:val="00E2508D"/>
    <w:rsid w:val="00E252EA"/>
    <w:rsid w:val="00E2532B"/>
    <w:rsid w:val="00E254D9"/>
    <w:rsid w:val="00E25545"/>
    <w:rsid w:val="00E25799"/>
    <w:rsid w:val="00E257F0"/>
    <w:rsid w:val="00E259DC"/>
    <w:rsid w:val="00E25FCC"/>
    <w:rsid w:val="00E2677E"/>
    <w:rsid w:val="00E267A0"/>
    <w:rsid w:val="00E26999"/>
    <w:rsid w:val="00E269E7"/>
    <w:rsid w:val="00E26B31"/>
    <w:rsid w:val="00E26C19"/>
    <w:rsid w:val="00E270B2"/>
    <w:rsid w:val="00E27266"/>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AE6"/>
    <w:rsid w:val="00E30B5A"/>
    <w:rsid w:val="00E30BC5"/>
    <w:rsid w:val="00E30F09"/>
    <w:rsid w:val="00E310D6"/>
    <w:rsid w:val="00E311E9"/>
    <w:rsid w:val="00E3123D"/>
    <w:rsid w:val="00E31258"/>
    <w:rsid w:val="00E313DF"/>
    <w:rsid w:val="00E31461"/>
    <w:rsid w:val="00E3146C"/>
    <w:rsid w:val="00E316F0"/>
    <w:rsid w:val="00E3173E"/>
    <w:rsid w:val="00E317A4"/>
    <w:rsid w:val="00E3184A"/>
    <w:rsid w:val="00E31945"/>
    <w:rsid w:val="00E319D0"/>
    <w:rsid w:val="00E31A2B"/>
    <w:rsid w:val="00E31C2E"/>
    <w:rsid w:val="00E31D43"/>
    <w:rsid w:val="00E3237D"/>
    <w:rsid w:val="00E32386"/>
    <w:rsid w:val="00E325DA"/>
    <w:rsid w:val="00E32608"/>
    <w:rsid w:val="00E326B3"/>
    <w:rsid w:val="00E32F1B"/>
    <w:rsid w:val="00E32F22"/>
    <w:rsid w:val="00E332F3"/>
    <w:rsid w:val="00E33768"/>
    <w:rsid w:val="00E33803"/>
    <w:rsid w:val="00E338AE"/>
    <w:rsid w:val="00E3390E"/>
    <w:rsid w:val="00E3397C"/>
    <w:rsid w:val="00E33987"/>
    <w:rsid w:val="00E33F68"/>
    <w:rsid w:val="00E34063"/>
    <w:rsid w:val="00E340AF"/>
    <w:rsid w:val="00E34188"/>
    <w:rsid w:val="00E341E5"/>
    <w:rsid w:val="00E34B0C"/>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6FA7"/>
    <w:rsid w:val="00E37080"/>
    <w:rsid w:val="00E3723A"/>
    <w:rsid w:val="00E373BB"/>
    <w:rsid w:val="00E373F1"/>
    <w:rsid w:val="00E37860"/>
    <w:rsid w:val="00E379C0"/>
    <w:rsid w:val="00E37B28"/>
    <w:rsid w:val="00E37B57"/>
    <w:rsid w:val="00E37C87"/>
    <w:rsid w:val="00E401F6"/>
    <w:rsid w:val="00E4026F"/>
    <w:rsid w:val="00E402DF"/>
    <w:rsid w:val="00E40528"/>
    <w:rsid w:val="00E4068C"/>
    <w:rsid w:val="00E409C8"/>
    <w:rsid w:val="00E40EDA"/>
    <w:rsid w:val="00E414FC"/>
    <w:rsid w:val="00E41873"/>
    <w:rsid w:val="00E41A95"/>
    <w:rsid w:val="00E41DF8"/>
    <w:rsid w:val="00E41F7E"/>
    <w:rsid w:val="00E41FDB"/>
    <w:rsid w:val="00E423A3"/>
    <w:rsid w:val="00E42AA4"/>
    <w:rsid w:val="00E42AB6"/>
    <w:rsid w:val="00E42B35"/>
    <w:rsid w:val="00E431BA"/>
    <w:rsid w:val="00E431C3"/>
    <w:rsid w:val="00E435C4"/>
    <w:rsid w:val="00E43E90"/>
    <w:rsid w:val="00E44012"/>
    <w:rsid w:val="00E44130"/>
    <w:rsid w:val="00E444C9"/>
    <w:rsid w:val="00E4451F"/>
    <w:rsid w:val="00E446F1"/>
    <w:rsid w:val="00E448A7"/>
    <w:rsid w:val="00E4502A"/>
    <w:rsid w:val="00E45090"/>
    <w:rsid w:val="00E4515F"/>
    <w:rsid w:val="00E45323"/>
    <w:rsid w:val="00E45347"/>
    <w:rsid w:val="00E4557F"/>
    <w:rsid w:val="00E45635"/>
    <w:rsid w:val="00E45771"/>
    <w:rsid w:val="00E45789"/>
    <w:rsid w:val="00E45C37"/>
    <w:rsid w:val="00E45C69"/>
    <w:rsid w:val="00E45D0B"/>
    <w:rsid w:val="00E45EEE"/>
    <w:rsid w:val="00E46394"/>
    <w:rsid w:val="00E466D9"/>
    <w:rsid w:val="00E46886"/>
    <w:rsid w:val="00E46CEF"/>
    <w:rsid w:val="00E472A0"/>
    <w:rsid w:val="00E473AF"/>
    <w:rsid w:val="00E4742D"/>
    <w:rsid w:val="00E474DD"/>
    <w:rsid w:val="00E4759D"/>
    <w:rsid w:val="00E478A7"/>
    <w:rsid w:val="00E47AE7"/>
    <w:rsid w:val="00E47AEF"/>
    <w:rsid w:val="00E47BDC"/>
    <w:rsid w:val="00E47C9F"/>
    <w:rsid w:val="00E47EB2"/>
    <w:rsid w:val="00E47EB9"/>
    <w:rsid w:val="00E5008A"/>
    <w:rsid w:val="00E501C8"/>
    <w:rsid w:val="00E50342"/>
    <w:rsid w:val="00E50564"/>
    <w:rsid w:val="00E5087E"/>
    <w:rsid w:val="00E50ACC"/>
    <w:rsid w:val="00E50B0A"/>
    <w:rsid w:val="00E50C2D"/>
    <w:rsid w:val="00E510A3"/>
    <w:rsid w:val="00E51144"/>
    <w:rsid w:val="00E5118F"/>
    <w:rsid w:val="00E51402"/>
    <w:rsid w:val="00E5149A"/>
    <w:rsid w:val="00E5155E"/>
    <w:rsid w:val="00E515EC"/>
    <w:rsid w:val="00E51A8F"/>
    <w:rsid w:val="00E51C54"/>
    <w:rsid w:val="00E51C93"/>
    <w:rsid w:val="00E51D00"/>
    <w:rsid w:val="00E51D3A"/>
    <w:rsid w:val="00E520C3"/>
    <w:rsid w:val="00E5213E"/>
    <w:rsid w:val="00E524B8"/>
    <w:rsid w:val="00E524E5"/>
    <w:rsid w:val="00E5276D"/>
    <w:rsid w:val="00E52A94"/>
    <w:rsid w:val="00E52D5A"/>
    <w:rsid w:val="00E5323E"/>
    <w:rsid w:val="00E533D9"/>
    <w:rsid w:val="00E5368B"/>
    <w:rsid w:val="00E53B71"/>
    <w:rsid w:val="00E53B75"/>
    <w:rsid w:val="00E53FC3"/>
    <w:rsid w:val="00E541DF"/>
    <w:rsid w:val="00E544B8"/>
    <w:rsid w:val="00E54513"/>
    <w:rsid w:val="00E5460A"/>
    <w:rsid w:val="00E54807"/>
    <w:rsid w:val="00E54C40"/>
    <w:rsid w:val="00E54D3F"/>
    <w:rsid w:val="00E54E3B"/>
    <w:rsid w:val="00E55178"/>
    <w:rsid w:val="00E551B2"/>
    <w:rsid w:val="00E55419"/>
    <w:rsid w:val="00E55527"/>
    <w:rsid w:val="00E55627"/>
    <w:rsid w:val="00E558E7"/>
    <w:rsid w:val="00E55932"/>
    <w:rsid w:val="00E55AF9"/>
    <w:rsid w:val="00E55B5D"/>
    <w:rsid w:val="00E55C4D"/>
    <w:rsid w:val="00E55C56"/>
    <w:rsid w:val="00E55E9D"/>
    <w:rsid w:val="00E562DA"/>
    <w:rsid w:val="00E56483"/>
    <w:rsid w:val="00E5662F"/>
    <w:rsid w:val="00E5670F"/>
    <w:rsid w:val="00E569A7"/>
    <w:rsid w:val="00E56D61"/>
    <w:rsid w:val="00E56D7A"/>
    <w:rsid w:val="00E57045"/>
    <w:rsid w:val="00E5744B"/>
    <w:rsid w:val="00E57565"/>
    <w:rsid w:val="00E57D49"/>
    <w:rsid w:val="00E60063"/>
    <w:rsid w:val="00E60503"/>
    <w:rsid w:val="00E608A7"/>
    <w:rsid w:val="00E60CBA"/>
    <w:rsid w:val="00E60E0D"/>
    <w:rsid w:val="00E60E38"/>
    <w:rsid w:val="00E60E7C"/>
    <w:rsid w:val="00E60ECD"/>
    <w:rsid w:val="00E61311"/>
    <w:rsid w:val="00E615EC"/>
    <w:rsid w:val="00E616A0"/>
    <w:rsid w:val="00E61711"/>
    <w:rsid w:val="00E6177E"/>
    <w:rsid w:val="00E617A7"/>
    <w:rsid w:val="00E61E17"/>
    <w:rsid w:val="00E62101"/>
    <w:rsid w:val="00E621EE"/>
    <w:rsid w:val="00E6287A"/>
    <w:rsid w:val="00E629E8"/>
    <w:rsid w:val="00E62A6B"/>
    <w:rsid w:val="00E62AD5"/>
    <w:rsid w:val="00E6310A"/>
    <w:rsid w:val="00E63274"/>
    <w:rsid w:val="00E6333A"/>
    <w:rsid w:val="00E633B7"/>
    <w:rsid w:val="00E636A6"/>
    <w:rsid w:val="00E63838"/>
    <w:rsid w:val="00E63A6B"/>
    <w:rsid w:val="00E63BB1"/>
    <w:rsid w:val="00E63BBC"/>
    <w:rsid w:val="00E63BC3"/>
    <w:rsid w:val="00E63F61"/>
    <w:rsid w:val="00E64174"/>
    <w:rsid w:val="00E6429B"/>
    <w:rsid w:val="00E64434"/>
    <w:rsid w:val="00E6458D"/>
    <w:rsid w:val="00E647E2"/>
    <w:rsid w:val="00E64924"/>
    <w:rsid w:val="00E64CE9"/>
    <w:rsid w:val="00E64F17"/>
    <w:rsid w:val="00E64F1F"/>
    <w:rsid w:val="00E650AD"/>
    <w:rsid w:val="00E65119"/>
    <w:rsid w:val="00E654A5"/>
    <w:rsid w:val="00E65513"/>
    <w:rsid w:val="00E65D45"/>
    <w:rsid w:val="00E65DD7"/>
    <w:rsid w:val="00E661D7"/>
    <w:rsid w:val="00E662FA"/>
    <w:rsid w:val="00E666F8"/>
    <w:rsid w:val="00E66776"/>
    <w:rsid w:val="00E66A2E"/>
    <w:rsid w:val="00E66CFD"/>
    <w:rsid w:val="00E66F4B"/>
    <w:rsid w:val="00E672F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2A6"/>
    <w:rsid w:val="00E7146A"/>
    <w:rsid w:val="00E71948"/>
    <w:rsid w:val="00E71A45"/>
    <w:rsid w:val="00E71A4B"/>
    <w:rsid w:val="00E71E96"/>
    <w:rsid w:val="00E72487"/>
    <w:rsid w:val="00E727B8"/>
    <w:rsid w:val="00E729A1"/>
    <w:rsid w:val="00E72AD8"/>
    <w:rsid w:val="00E72B50"/>
    <w:rsid w:val="00E72D7C"/>
    <w:rsid w:val="00E72EFC"/>
    <w:rsid w:val="00E73512"/>
    <w:rsid w:val="00E73526"/>
    <w:rsid w:val="00E73832"/>
    <w:rsid w:val="00E73A23"/>
    <w:rsid w:val="00E73B06"/>
    <w:rsid w:val="00E73B44"/>
    <w:rsid w:val="00E73D7E"/>
    <w:rsid w:val="00E73E4E"/>
    <w:rsid w:val="00E740C5"/>
    <w:rsid w:val="00E74113"/>
    <w:rsid w:val="00E7445F"/>
    <w:rsid w:val="00E7471D"/>
    <w:rsid w:val="00E749B5"/>
    <w:rsid w:val="00E74A36"/>
    <w:rsid w:val="00E74BA5"/>
    <w:rsid w:val="00E74CBE"/>
    <w:rsid w:val="00E74FE9"/>
    <w:rsid w:val="00E75105"/>
    <w:rsid w:val="00E75205"/>
    <w:rsid w:val="00E75407"/>
    <w:rsid w:val="00E7569B"/>
    <w:rsid w:val="00E758EC"/>
    <w:rsid w:val="00E75911"/>
    <w:rsid w:val="00E75B9D"/>
    <w:rsid w:val="00E75C03"/>
    <w:rsid w:val="00E75E2A"/>
    <w:rsid w:val="00E75F12"/>
    <w:rsid w:val="00E75F95"/>
    <w:rsid w:val="00E761B9"/>
    <w:rsid w:val="00E762C8"/>
    <w:rsid w:val="00E7667A"/>
    <w:rsid w:val="00E766C5"/>
    <w:rsid w:val="00E7678F"/>
    <w:rsid w:val="00E769C8"/>
    <w:rsid w:val="00E76E05"/>
    <w:rsid w:val="00E773C0"/>
    <w:rsid w:val="00E774E2"/>
    <w:rsid w:val="00E77B52"/>
    <w:rsid w:val="00E77BD2"/>
    <w:rsid w:val="00E77BD9"/>
    <w:rsid w:val="00E77C6C"/>
    <w:rsid w:val="00E77D04"/>
    <w:rsid w:val="00E77D7B"/>
    <w:rsid w:val="00E77DC0"/>
    <w:rsid w:val="00E77E62"/>
    <w:rsid w:val="00E80334"/>
    <w:rsid w:val="00E80388"/>
    <w:rsid w:val="00E8047A"/>
    <w:rsid w:val="00E80572"/>
    <w:rsid w:val="00E805D5"/>
    <w:rsid w:val="00E80616"/>
    <w:rsid w:val="00E806FE"/>
    <w:rsid w:val="00E80AB0"/>
    <w:rsid w:val="00E80C83"/>
    <w:rsid w:val="00E80E98"/>
    <w:rsid w:val="00E81145"/>
    <w:rsid w:val="00E81CA4"/>
    <w:rsid w:val="00E81CC4"/>
    <w:rsid w:val="00E82192"/>
    <w:rsid w:val="00E8234C"/>
    <w:rsid w:val="00E824AF"/>
    <w:rsid w:val="00E8263A"/>
    <w:rsid w:val="00E82845"/>
    <w:rsid w:val="00E829B1"/>
    <w:rsid w:val="00E82AEF"/>
    <w:rsid w:val="00E83160"/>
    <w:rsid w:val="00E8320D"/>
    <w:rsid w:val="00E83417"/>
    <w:rsid w:val="00E836D0"/>
    <w:rsid w:val="00E8398D"/>
    <w:rsid w:val="00E839EE"/>
    <w:rsid w:val="00E83AA9"/>
    <w:rsid w:val="00E83C17"/>
    <w:rsid w:val="00E83C27"/>
    <w:rsid w:val="00E840EB"/>
    <w:rsid w:val="00E843B3"/>
    <w:rsid w:val="00E84570"/>
    <w:rsid w:val="00E84805"/>
    <w:rsid w:val="00E848B1"/>
    <w:rsid w:val="00E84B41"/>
    <w:rsid w:val="00E84B8A"/>
    <w:rsid w:val="00E84E50"/>
    <w:rsid w:val="00E84F66"/>
    <w:rsid w:val="00E850AD"/>
    <w:rsid w:val="00E851F8"/>
    <w:rsid w:val="00E85258"/>
    <w:rsid w:val="00E85583"/>
    <w:rsid w:val="00E85875"/>
    <w:rsid w:val="00E85928"/>
    <w:rsid w:val="00E85987"/>
    <w:rsid w:val="00E85A44"/>
    <w:rsid w:val="00E85C60"/>
    <w:rsid w:val="00E85C7D"/>
    <w:rsid w:val="00E85F08"/>
    <w:rsid w:val="00E8616F"/>
    <w:rsid w:val="00E8618B"/>
    <w:rsid w:val="00E86199"/>
    <w:rsid w:val="00E86661"/>
    <w:rsid w:val="00E866F5"/>
    <w:rsid w:val="00E86BB3"/>
    <w:rsid w:val="00E86D96"/>
    <w:rsid w:val="00E86F24"/>
    <w:rsid w:val="00E8703F"/>
    <w:rsid w:val="00E871A4"/>
    <w:rsid w:val="00E874C0"/>
    <w:rsid w:val="00E8762F"/>
    <w:rsid w:val="00E8763C"/>
    <w:rsid w:val="00E8765C"/>
    <w:rsid w:val="00E8778A"/>
    <w:rsid w:val="00E87822"/>
    <w:rsid w:val="00E87D21"/>
    <w:rsid w:val="00E87DE2"/>
    <w:rsid w:val="00E87FD4"/>
    <w:rsid w:val="00E9012C"/>
    <w:rsid w:val="00E90395"/>
    <w:rsid w:val="00E90475"/>
    <w:rsid w:val="00E90C05"/>
    <w:rsid w:val="00E90DB1"/>
    <w:rsid w:val="00E90E49"/>
    <w:rsid w:val="00E90F1B"/>
    <w:rsid w:val="00E90F80"/>
    <w:rsid w:val="00E911E7"/>
    <w:rsid w:val="00E91274"/>
    <w:rsid w:val="00E9138D"/>
    <w:rsid w:val="00E91461"/>
    <w:rsid w:val="00E915C4"/>
    <w:rsid w:val="00E91700"/>
    <w:rsid w:val="00E917F9"/>
    <w:rsid w:val="00E91B07"/>
    <w:rsid w:val="00E91EA5"/>
    <w:rsid w:val="00E92117"/>
    <w:rsid w:val="00E92266"/>
    <w:rsid w:val="00E9227E"/>
    <w:rsid w:val="00E92364"/>
    <w:rsid w:val="00E925AD"/>
    <w:rsid w:val="00E9284B"/>
    <w:rsid w:val="00E9291C"/>
    <w:rsid w:val="00E92B16"/>
    <w:rsid w:val="00E92BB6"/>
    <w:rsid w:val="00E92D28"/>
    <w:rsid w:val="00E92FB8"/>
    <w:rsid w:val="00E9313B"/>
    <w:rsid w:val="00E931D2"/>
    <w:rsid w:val="00E93203"/>
    <w:rsid w:val="00E9323A"/>
    <w:rsid w:val="00E93253"/>
    <w:rsid w:val="00E933C7"/>
    <w:rsid w:val="00E937CA"/>
    <w:rsid w:val="00E938B6"/>
    <w:rsid w:val="00E93AF3"/>
    <w:rsid w:val="00E93C40"/>
    <w:rsid w:val="00E93D6F"/>
    <w:rsid w:val="00E93E63"/>
    <w:rsid w:val="00E93E93"/>
    <w:rsid w:val="00E93FA4"/>
    <w:rsid w:val="00E93FFE"/>
    <w:rsid w:val="00E941BD"/>
    <w:rsid w:val="00E9459D"/>
    <w:rsid w:val="00E94A1B"/>
    <w:rsid w:val="00E94B54"/>
    <w:rsid w:val="00E94E4A"/>
    <w:rsid w:val="00E94F8A"/>
    <w:rsid w:val="00E95713"/>
    <w:rsid w:val="00E957D7"/>
    <w:rsid w:val="00E95A5F"/>
    <w:rsid w:val="00E95F57"/>
    <w:rsid w:val="00E96269"/>
    <w:rsid w:val="00E965DE"/>
    <w:rsid w:val="00E969CC"/>
    <w:rsid w:val="00E96DB3"/>
    <w:rsid w:val="00E96E7C"/>
    <w:rsid w:val="00E97377"/>
    <w:rsid w:val="00E974D5"/>
    <w:rsid w:val="00E9753C"/>
    <w:rsid w:val="00E978B8"/>
    <w:rsid w:val="00E97AF4"/>
    <w:rsid w:val="00E97BEF"/>
    <w:rsid w:val="00E97E94"/>
    <w:rsid w:val="00EA0390"/>
    <w:rsid w:val="00EA0687"/>
    <w:rsid w:val="00EA068A"/>
    <w:rsid w:val="00EA0827"/>
    <w:rsid w:val="00EA0D19"/>
    <w:rsid w:val="00EA12BB"/>
    <w:rsid w:val="00EA1323"/>
    <w:rsid w:val="00EA1545"/>
    <w:rsid w:val="00EA1679"/>
    <w:rsid w:val="00EA17CC"/>
    <w:rsid w:val="00EA1827"/>
    <w:rsid w:val="00EA1D02"/>
    <w:rsid w:val="00EA20BA"/>
    <w:rsid w:val="00EA2570"/>
    <w:rsid w:val="00EA26B6"/>
    <w:rsid w:val="00EA2A4D"/>
    <w:rsid w:val="00EA2C72"/>
    <w:rsid w:val="00EA2ECF"/>
    <w:rsid w:val="00EA2F3F"/>
    <w:rsid w:val="00EA2FE3"/>
    <w:rsid w:val="00EA312F"/>
    <w:rsid w:val="00EA3322"/>
    <w:rsid w:val="00EA339A"/>
    <w:rsid w:val="00EA3411"/>
    <w:rsid w:val="00EA3413"/>
    <w:rsid w:val="00EA3443"/>
    <w:rsid w:val="00EA362B"/>
    <w:rsid w:val="00EA381C"/>
    <w:rsid w:val="00EA38D9"/>
    <w:rsid w:val="00EA3AA8"/>
    <w:rsid w:val="00EA3CEE"/>
    <w:rsid w:val="00EA406C"/>
    <w:rsid w:val="00EA40B5"/>
    <w:rsid w:val="00EA4183"/>
    <w:rsid w:val="00EA437C"/>
    <w:rsid w:val="00EA4458"/>
    <w:rsid w:val="00EA4636"/>
    <w:rsid w:val="00EA4776"/>
    <w:rsid w:val="00EA4866"/>
    <w:rsid w:val="00EA4889"/>
    <w:rsid w:val="00EA4982"/>
    <w:rsid w:val="00EA4AD2"/>
    <w:rsid w:val="00EA4C97"/>
    <w:rsid w:val="00EA4EA1"/>
    <w:rsid w:val="00EA5112"/>
    <w:rsid w:val="00EA5167"/>
    <w:rsid w:val="00EA526E"/>
    <w:rsid w:val="00EA5438"/>
    <w:rsid w:val="00EA556E"/>
    <w:rsid w:val="00EA557D"/>
    <w:rsid w:val="00EA592D"/>
    <w:rsid w:val="00EA5CA3"/>
    <w:rsid w:val="00EA5FF2"/>
    <w:rsid w:val="00EA61A7"/>
    <w:rsid w:val="00EA6293"/>
    <w:rsid w:val="00EA6476"/>
    <w:rsid w:val="00EA6673"/>
    <w:rsid w:val="00EA67BC"/>
    <w:rsid w:val="00EA6DB1"/>
    <w:rsid w:val="00EA6E93"/>
    <w:rsid w:val="00EA6F80"/>
    <w:rsid w:val="00EA7661"/>
    <w:rsid w:val="00EA7676"/>
    <w:rsid w:val="00EA7714"/>
    <w:rsid w:val="00EA7751"/>
    <w:rsid w:val="00EA7A41"/>
    <w:rsid w:val="00EA7AE7"/>
    <w:rsid w:val="00EA7AF6"/>
    <w:rsid w:val="00EA7F1E"/>
    <w:rsid w:val="00EB005D"/>
    <w:rsid w:val="00EB0551"/>
    <w:rsid w:val="00EB0768"/>
    <w:rsid w:val="00EB077B"/>
    <w:rsid w:val="00EB0C30"/>
    <w:rsid w:val="00EB0E77"/>
    <w:rsid w:val="00EB0F4E"/>
    <w:rsid w:val="00EB0F9D"/>
    <w:rsid w:val="00EB1175"/>
    <w:rsid w:val="00EB121F"/>
    <w:rsid w:val="00EB17F1"/>
    <w:rsid w:val="00EB1B29"/>
    <w:rsid w:val="00EB1B51"/>
    <w:rsid w:val="00EB1D87"/>
    <w:rsid w:val="00EB1E06"/>
    <w:rsid w:val="00EB1E68"/>
    <w:rsid w:val="00EB2043"/>
    <w:rsid w:val="00EB209E"/>
    <w:rsid w:val="00EB226C"/>
    <w:rsid w:val="00EB2520"/>
    <w:rsid w:val="00EB26D7"/>
    <w:rsid w:val="00EB26DA"/>
    <w:rsid w:val="00EB29D2"/>
    <w:rsid w:val="00EB2C29"/>
    <w:rsid w:val="00EB2EDB"/>
    <w:rsid w:val="00EB2F47"/>
    <w:rsid w:val="00EB37B1"/>
    <w:rsid w:val="00EB37C3"/>
    <w:rsid w:val="00EB382E"/>
    <w:rsid w:val="00EB38D6"/>
    <w:rsid w:val="00EB3BAD"/>
    <w:rsid w:val="00EB3EE1"/>
    <w:rsid w:val="00EB40E0"/>
    <w:rsid w:val="00EB4144"/>
    <w:rsid w:val="00EB421A"/>
    <w:rsid w:val="00EB425D"/>
    <w:rsid w:val="00EB433A"/>
    <w:rsid w:val="00EB455F"/>
    <w:rsid w:val="00EB4EA2"/>
    <w:rsid w:val="00EB51A8"/>
    <w:rsid w:val="00EB51DF"/>
    <w:rsid w:val="00EB51FC"/>
    <w:rsid w:val="00EB5494"/>
    <w:rsid w:val="00EB56CD"/>
    <w:rsid w:val="00EB573F"/>
    <w:rsid w:val="00EB57B7"/>
    <w:rsid w:val="00EB5A4A"/>
    <w:rsid w:val="00EB5D85"/>
    <w:rsid w:val="00EB61E5"/>
    <w:rsid w:val="00EB6596"/>
    <w:rsid w:val="00EB6956"/>
    <w:rsid w:val="00EB6E40"/>
    <w:rsid w:val="00EB6E47"/>
    <w:rsid w:val="00EB73C3"/>
    <w:rsid w:val="00EB743A"/>
    <w:rsid w:val="00EB76DD"/>
    <w:rsid w:val="00EB783B"/>
    <w:rsid w:val="00EB7B78"/>
    <w:rsid w:val="00EB7EB2"/>
    <w:rsid w:val="00EB7F17"/>
    <w:rsid w:val="00EC0047"/>
    <w:rsid w:val="00EC0063"/>
    <w:rsid w:val="00EC06FF"/>
    <w:rsid w:val="00EC070A"/>
    <w:rsid w:val="00EC0B8A"/>
    <w:rsid w:val="00EC0CB1"/>
    <w:rsid w:val="00EC0FD0"/>
    <w:rsid w:val="00EC1210"/>
    <w:rsid w:val="00EC1270"/>
    <w:rsid w:val="00EC13B6"/>
    <w:rsid w:val="00EC16EC"/>
    <w:rsid w:val="00EC19E4"/>
    <w:rsid w:val="00EC1AD3"/>
    <w:rsid w:val="00EC1AFF"/>
    <w:rsid w:val="00EC1C32"/>
    <w:rsid w:val="00EC1D09"/>
    <w:rsid w:val="00EC23CB"/>
    <w:rsid w:val="00EC24D5"/>
    <w:rsid w:val="00EC2628"/>
    <w:rsid w:val="00EC27C6"/>
    <w:rsid w:val="00EC2940"/>
    <w:rsid w:val="00EC2A99"/>
    <w:rsid w:val="00EC2ACA"/>
    <w:rsid w:val="00EC2F9A"/>
    <w:rsid w:val="00EC2FA2"/>
    <w:rsid w:val="00EC316D"/>
    <w:rsid w:val="00EC328D"/>
    <w:rsid w:val="00EC340E"/>
    <w:rsid w:val="00EC362D"/>
    <w:rsid w:val="00EC37A1"/>
    <w:rsid w:val="00EC386D"/>
    <w:rsid w:val="00EC39DB"/>
    <w:rsid w:val="00EC3BE2"/>
    <w:rsid w:val="00EC3D2D"/>
    <w:rsid w:val="00EC410E"/>
    <w:rsid w:val="00EC4207"/>
    <w:rsid w:val="00EC4329"/>
    <w:rsid w:val="00EC4570"/>
    <w:rsid w:val="00EC4760"/>
    <w:rsid w:val="00EC4838"/>
    <w:rsid w:val="00EC48B1"/>
    <w:rsid w:val="00EC4F73"/>
    <w:rsid w:val="00EC5051"/>
    <w:rsid w:val="00EC5052"/>
    <w:rsid w:val="00EC556A"/>
    <w:rsid w:val="00EC5653"/>
    <w:rsid w:val="00EC57AC"/>
    <w:rsid w:val="00EC581E"/>
    <w:rsid w:val="00EC5883"/>
    <w:rsid w:val="00EC58A8"/>
    <w:rsid w:val="00EC5D73"/>
    <w:rsid w:val="00EC5DE5"/>
    <w:rsid w:val="00EC5FAF"/>
    <w:rsid w:val="00EC62E2"/>
    <w:rsid w:val="00EC6307"/>
    <w:rsid w:val="00EC63AA"/>
    <w:rsid w:val="00EC64B4"/>
    <w:rsid w:val="00EC6576"/>
    <w:rsid w:val="00EC6638"/>
    <w:rsid w:val="00EC677B"/>
    <w:rsid w:val="00EC698A"/>
    <w:rsid w:val="00EC6A9B"/>
    <w:rsid w:val="00EC6EE2"/>
    <w:rsid w:val="00EC6F03"/>
    <w:rsid w:val="00EC6F3D"/>
    <w:rsid w:val="00EC7045"/>
    <w:rsid w:val="00EC71CE"/>
    <w:rsid w:val="00EC71F9"/>
    <w:rsid w:val="00EC7218"/>
    <w:rsid w:val="00EC769D"/>
    <w:rsid w:val="00EC7A33"/>
    <w:rsid w:val="00EC7F56"/>
    <w:rsid w:val="00ED0037"/>
    <w:rsid w:val="00ED009A"/>
    <w:rsid w:val="00ED04D5"/>
    <w:rsid w:val="00ED04F5"/>
    <w:rsid w:val="00ED054D"/>
    <w:rsid w:val="00ED09D0"/>
    <w:rsid w:val="00ED0A15"/>
    <w:rsid w:val="00ED0C2A"/>
    <w:rsid w:val="00ED0EBB"/>
    <w:rsid w:val="00ED1006"/>
    <w:rsid w:val="00ED1074"/>
    <w:rsid w:val="00ED10D5"/>
    <w:rsid w:val="00ED1168"/>
    <w:rsid w:val="00ED11ED"/>
    <w:rsid w:val="00ED14E5"/>
    <w:rsid w:val="00ED152A"/>
    <w:rsid w:val="00ED1789"/>
    <w:rsid w:val="00ED1885"/>
    <w:rsid w:val="00ED1C98"/>
    <w:rsid w:val="00ED2101"/>
    <w:rsid w:val="00ED234A"/>
    <w:rsid w:val="00ED2431"/>
    <w:rsid w:val="00ED2498"/>
    <w:rsid w:val="00ED2519"/>
    <w:rsid w:val="00ED25DD"/>
    <w:rsid w:val="00ED26D0"/>
    <w:rsid w:val="00ED294D"/>
    <w:rsid w:val="00ED2CAC"/>
    <w:rsid w:val="00ED2E5B"/>
    <w:rsid w:val="00ED33F5"/>
    <w:rsid w:val="00ED3558"/>
    <w:rsid w:val="00ED35A6"/>
    <w:rsid w:val="00ED375C"/>
    <w:rsid w:val="00ED3A31"/>
    <w:rsid w:val="00ED3B9E"/>
    <w:rsid w:val="00ED3BA0"/>
    <w:rsid w:val="00ED4220"/>
    <w:rsid w:val="00ED43B1"/>
    <w:rsid w:val="00ED44FB"/>
    <w:rsid w:val="00ED45BA"/>
    <w:rsid w:val="00ED4688"/>
    <w:rsid w:val="00ED48EF"/>
    <w:rsid w:val="00ED5095"/>
    <w:rsid w:val="00ED57CB"/>
    <w:rsid w:val="00ED58CB"/>
    <w:rsid w:val="00ED5D31"/>
    <w:rsid w:val="00ED5F24"/>
    <w:rsid w:val="00ED5F27"/>
    <w:rsid w:val="00ED6932"/>
    <w:rsid w:val="00ED6A29"/>
    <w:rsid w:val="00ED6D8D"/>
    <w:rsid w:val="00ED6F1A"/>
    <w:rsid w:val="00ED74A4"/>
    <w:rsid w:val="00ED772B"/>
    <w:rsid w:val="00ED7A9B"/>
    <w:rsid w:val="00ED7D6E"/>
    <w:rsid w:val="00ED7E52"/>
    <w:rsid w:val="00EE021D"/>
    <w:rsid w:val="00EE0250"/>
    <w:rsid w:val="00EE02DE"/>
    <w:rsid w:val="00EE0375"/>
    <w:rsid w:val="00EE059D"/>
    <w:rsid w:val="00EE06E3"/>
    <w:rsid w:val="00EE08F2"/>
    <w:rsid w:val="00EE0B0A"/>
    <w:rsid w:val="00EE0BCF"/>
    <w:rsid w:val="00EE0D5C"/>
    <w:rsid w:val="00EE1157"/>
    <w:rsid w:val="00EE138D"/>
    <w:rsid w:val="00EE1651"/>
    <w:rsid w:val="00EE16D9"/>
    <w:rsid w:val="00EE181F"/>
    <w:rsid w:val="00EE19F1"/>
    <w:rsid w:val="00EE1B36"/>
    <w:rsid w:val="00EE1FD1"/>
    <w:rsid w:val="00EE2042"/>
    <w:rsid w:val="00EE20A3"/>
    <w:rsid w:val="00EE21A5"/>
    <w:rsid w:val="00EE242E"/>
    <w:rsid w:val="00EE257C"/>
    <w:rsid w:val="00EE2737"/>
    <w:rsid w:val="00EE28C0"/>
    <w:rsid w:val="00EE292B"/>
    <w:rsid w:val="00EE2BCC"/>
    <w:rsid w:val="00EE2BE2"/>
    <w:rsid w:val="00EE2C07"/>
    <w:rsid w:val="00EE2F02"/>
    <w:rsid w:val="00EE2F6C"/>
    <w:rsid w:val="00EE332A"/>
    <w:rsid w:val="00EE3500"/>
    <w:rsid w:val="00EE366E"/>
    <w:rsid w:val="00EE3C5C"/>
    <w:rsid w:val="00EE3CC2"/>
    <w:rsid w:val="00EE3CEC"/>
    <w:rsid w:val="00EE3E6D"/>
    <w:rsid w:val="00EE3EFE"/>
    <w:rsid w:val="00EE405A"/>
    <w:rsid w:val="00EE425E"/>
    <w:rsid w:val="00EE42DE"/>
    <w:rsid w:val="00EE463E"/>
    <w:rsid w:val="00EE4A9C"/>
    <w:rsid w:val="00EE4CCA"/>
    <w:rsid w:val="00EE4D46"/>
    <w:rsid w:val="00EE4E7A"/>
    <w:rsid w:val="00EE4EB8"/>
    <w:rsid w:val="00EE51E6"/>
    <w:rsid w:val="00EE531A"/>
    <w:rsid w:val="00EE5E17"/>
    <w:rsid w:val="00EE5F82"/>
    <w:rsid w:val="00EE5FF4"/>
    <w:rsid w:val="00EE61D9"/>
    <w:rsid w:val="00EE6389"/>
    <w:rsid w:val="00EE69F4"/>
    <w:rsid w:val="00EE6D77"/>
    <w:rsid w:val="00EE6D98"/>
    <w:rsid w:val="00EE6EC9"/>
    <w:rsid w:val="00EE70A4"/>
    <w:rsid w:val="00EE7325"/>
    <w:rsid w:val="00EE7403"/>
    <w:rsid w:val="00EE750D"/>
    <w:rsid w:val="00EE764A"/>
    <w:rsid w:val="00EE773A"/>
    <w:rsid w:val="00EE7916"/>
    <w:rsid w:val="00EE7CB9"/>
    <w:rsid w:val="00EE7D99"/>
    <w:rsid w:val="00EE7F1F"/>
    <w:rsid w:val="00EE7F4B"/>
    <w:rsid w:val="00EF051A"/>
    <w:rsid w:val="00EF0528"/>
    <w:rsid w:val="00EF0538"/>
    <w:rsid w:val="00EF0704"/>
    <w:rsid w:val="00EF0B5F"/>
    <w:rsid w:val="00EF0BA3"/>
    <w:rsid w:val="00EF0BBE"/>
    <w:rsid w:val="00EF0FD6"/>
    <w:rsid w:val="00EF126D"/>
    <w:rsid w:val="00EF13B3"/>
    <w:rsid w:val="00EF1465"/>
    <w:rsid w:val="00EF1479"/>
    <w:rsid w:val="00EF147C"/>
    <w:rsid w:val="00EF166C"/>
    <w:rsid w:val="00EF1749"/>
    <w:rsid w:val="00EF18FE"/>
    <w:rsid w:val="00EF1B93"/>
    <w:rsid w:val="00EF1EF0"/>
    <w:rsid w:val="00EF2011"/>
    <w:rsid w:val="00EF235C"/>
    <w:rsid w:val="00EF2361"/>
    <w:rsid w:val="00EF2383"/>
    <w:rsid w:val="00EF23C9"/>
    <w:rsid w:val="00EF24FA"/>
    <w:rsid w:val="00EF255F"/>
    <w:rsid w:val="00EF2632"/>
    <w:rsid w:val="00EF2753"/>
    <w:rsid w:val="00EF28B2"/>
    <w:rsid w:val="00EF28D6"/>
    <w:rsid w:val="00EF298A"/>
    <w:rsid w:val="00EF2C5E"/>
    <w:rsid w:val="00EF2FA3"/>
    <w:rsid w:val="00EF30B1"/>
    <w:rsid w:val="00EF31F1"/>
    <w:rsid w:val="00EF3316"/>
    <w:rsid w:val="00EF35FF"/>
    <w:rsid w:val="00EF361A"/>
    <w:rsid w:val="00EF3773"/>
    <w:rsid w:val="00EF391F"/>
    <w:rsid w:val="00EF392C"/>
    <w:rsid w:val="00EF39F4"/>
    <w:rsid w:val="00EF3DEA"/>
    <w:rsid w:val="00EF40DF"/>
    <w:rsid w:val="00EF40E2"/>
    <w:rsid w:val="00EF48BA"/>
    <w:rsid w:val="00EF494E"/>
    <w:rsid w:val="00EF4AE7"/>
    <w:rsid w:val="00EF4E34"/>
    <w:rsid w:val="00EF5064"/>
    <w:rsid w:val="00EF509C"/>
    <w:rsid w:val="00EF50AB"/>
    <w:rsid w:val="00EF5236"/>
    <w:rsid w:val="00EF5787"/>
    <w:rsid w:val="00EF5CF5"/>
    <w:rsid w:val="00EF5D59"/>
    <w:rsid w:val="00EF6090"/>
    <w:rsid w:val="00EF60D0"/>
    <w:rsid w:val="00EF6108"/>
    <w:rsid w:val="00EF6358"/>
    <w:rsid w:val="00EF6361"/>
    <w:rsid w:val="00EF6442"/>
    <w:rsid w:val="00EF64F9"/>
    <w:rsid w:val="00EF6566"/>
    <w:rsid w:val="00EF68A4"/>
    <w:rsid w:val="00EF68EB"/>
    <w:rsid w:val="00EF69B1"/>
    <w:rsid w:val="00EF6B06"/>
    <w:rsid w:val="00EF6C7D"/>
    <w:rsid w:val="00EF6F02"/>
    <w:rsid w:val="00EF6FE1"/>
    <w:rsid w:val="00EF7115"/>
    <w:rsid w:val="00EF7A2A"/>
    <w:rsid w:val="00EF7AA5"/>
    <w:rsid w:val="00EF7AAA"/>
    <w:rsid w:val="00EF7DDB"/>
    <w:rsid w:val="00EF7F31"/>
    <w:rsid w:val="00F00405"/>
    <w:rsid w:val="00F004F5"/>
    <w:rsid w:val="00F00686"/>
    <w:rsid w:val="00F009A5"/>
    <w:rsid w:val="00F00D7C"/>
    <w:rsid w:val="00F00DC9"/>
    <w:rsid w:val="00F00E3F"/>
    <w:rsid w:val="00F010E2"/>
    <w:rsid w:val="00F01118"/>
    <w:rsid w:val="00F01143"/>
    <w:rsid w:val="00F01249"/>
    <w:rsid w:val="00F0131B"/>
    <w:rsid w:val="00F014EF"/>
    <w:rsid w:val="00F018AA"/>
    <w:rsid w:val="00F019EF"/>
    <w:rsid w:val="00F019F2"/>
    <w:rsid w:val="00F02112"/>
    <w:rsid w:val="00F021C6"/>
    <w:rsid w:val="00F021CE"/>
    <w:rsid w:val="00F025B7"/>
    <w:rsid w:val="00F0271A"/>
    <w:rsid w:val="00F028F9"/>
    <w:rsid w:val="00F02936"/>
    <w:rsid w:val="00F02954"/>
    <w:rsid w:val="00F029B7"/>
    <w:rsid w:val="00F02C45"/>
    <w:rsid w:val="00F02D4C"/>
    <w:rsid w:val="00F02D7A"/>
    <w:rsid w:val="00F02E12"/>
    <w:rsid w:val="00F02FFB"/>
    <w:rsid w:val="00F03062"/>
    <w:rsid w:val="00F030EB"/>
    <w:rsid w:val="00F039F7"/>
    <w:rsid w:val="00F03B1F"/>
    <w:rsid w:val="00F03F7B"/>
    <w:rsid w:val="00F040C1"/>
    <w:rsid w:val="00F04687"/>
    <w:rsid w:val="00F04986"/>
    <w:rsid w:val="00F04E62"/>
    <w:rsid w:val="00F0502C"/>
    <w:rsid w:val="00F051E3"/>
    <w:rsid w:val="00F05209"/>
    <w:rsid w:val="00F0528D"/>
    <w:rsid w:val="00F052C4"/>
    <w:rsid w:val="00F053BC"/>
    <w:rsid w:val="00F05681"/>
    <w:rsid w:val="00F057BA"/>
    <w:rsid w:val="00F05990"/>
    <w:rsid w:val="00F05DFD"/>
    <w:rsid w:val="00F05FCA"/>
    <w:rsid w:val="00F06156"/>
    <w:rsid w:val="00F06460"/>
    <w:rsid w:val="00F06692"/>
    <w:rsid w:val="00F0670F"/>
    <w:rsid w:val="00F06820"/>
    <w:rsid w:val="00F068E2"/>
    <w:rsid w:val="00F069C0"/>
    <w:rsid w:val="00F06C67"/>
    <w:rsid w:val="00F06DFD"/>
    <w:rsid w:val="00F06F1F"/>
    <w:rsid w:val="00F070FF"/>
    <w:rsid w:val="00F071D1"/>
    <w:rsid w:val="00F072CE"/>
    <w:rsid w:val="00F07533"/>
    <w:rsid w:val="00F0792A"/>
    <w:rsid w:val="00F07E4B"/>
    <w:rsid w:val="00F102A2"/>
    <w:rsid w:val="00F1049E"/>
    <w:rsid w:val="00F104F0"/>
    <w:rsid w:val="00F10579"/>
    <w:rsid w:val="00F10629"/>
    <w:rsid w:val="00F106C7"/>
    <w:rsid w:val="00F10774"/>
    <w:rsid w:val="00F10A5C"/>
    <w:rsid w:val="00F10EF8"/>
    <w:rsid w:val="00F1103A"/>
    <w:rsid w:val="00F111B5"/>
    <w:rsid w:val="00F11207"/>
    <w:rsid w:val="00F1159A"/>
    <w:rsid w:val="00F116C5"/>
    <w:rsid w:val="00F11864"/>
    <w:rsid w:val="00F11C2C"/>
    <w:rsid w:val="00F11F7E"/>
    <w:rsid w:val="00F1250F"/>
    <w:rsid w:val="00F125B4"/>
    <w:rsid w:val="00F1272D"/>
    <w:rsid w:val="00F12C0B"/>
    <w:rsid w:val="00F12C16"/>
    <w:rsid w:val="00F12C52"/>
    <w:rsid w:val="00F12CC6"/>
    <w:rsid w:val="00F12CF8"/>
    <w:rsid w:val="00F12EA0"/>
    <w:rsid w:val="00F12FAD"/>
    <w:rsid w:val="00F13060"/>
    <w:rsid w:val="00F13135"/>
    <w:rsid w:val="00F132F4"/>
    <w:rsid w:val="00F134BC"/>
    <w:rsid w:val="00F13847"/>
    <w:rsid w:val="00F13B4E"/>
    <w:rsid w:val="00F13C7F"/>
    <w:rsid w:val="00F13D9F"/>
    <w:rsid w:val="00F13F8E"/>
    <w:rsid w:val="00F13FCF"/>
    <w:rsid w:val="00F14213"/>
    <w:rsid w:val="00F143C0"/>
    <w:rsid w:val="00F14526"/>
    <w:rsid w:val="00F14C00"/>
    <w:rsid w:val="00F14CBD"/>
    <w:rsid w:val="00F152C5"/>
    <w:rsid w:val="00F154AC"/>
    <w:rsid w:val="00F159F2"/>
    <w:rsid w:val="00F15A06"/>
    <w:rsid w:val="00F15AA6"/>
    <w:rsid w:val="00F15ECD"/>
    <w:rsid w:val="00F15F9F"/>
    <w:rsid w:val="00F15FA5"/>
    <w:rsid w:val="00F1601A"/>
    <w:rsid w:val="00F16231"/>
    <w:rsid w:val="00F162D6"/>
    <w:rsid w:val="00F1646B"/>
    <w:rsid w:val="00F16B77"/>
    <w:rsid w:val="00F16C9F"/>
    <w:rsid w:val="00F1700F"/>
    <w:rsid w:val="00F171E8"/>
    <w:rsid w:val="00F173CF"/>
    <w:rsid w:val="00F17522"/>
    <w:rsid w:val="00F1759E"/>
    <w:rsid w:val="00F1760B"/>
    <w:rsid w:val="00F178E6"/>
    <w:rsid w:val="00F17AC8"/>
    <w:rsid w:val="00F17F84"/>
    <w:rsid w:val="00F2006A"/>
    <w:rsid w:val="00F20369"/>
    <w:rsid w:val="00F20558"/>
    <w:rsid w:val="00F209B7"/>
    <w:rsid w:val="00F20A35"/>
    <w:rsid w:val="00F20AA8"/>
    <w:rsid w:val="00F20BE6"/>
    <w:rsid w:val="00F20C67"/>
    <w:rsid w:val="00F20F5C"/>
    <w:rsid w:val="00F20FAA"/>
    <w:rsid w:val="00F21029"/>
    <w:rsid w:val="00F21C66"/>
    <w:rsid w:val="00F21C67"/>
    <w:rsid w:val="00F21E4F"/>
    <w:rsid w:val="00F21E74"/>
    <w:rsid w:val="00F225E5"/>
    <w:rsid w:val="00F228E5"/>
    <w:rsid w:val="00F22EFC"/>
    <w:rsid w:val="00F22F28"/>
    <w:rsid w:val="00F23166"/>
    <w:rsid w:val="00F231D1"/>
    <w:rsid w:val="00F232E7"/>
    <w:rsid w:val="00F23344"/>
    <w:rsid w:val="00F23507"/>
    <w:rsid w:val="00F2359B"/>
    <w:rsid w:val="00F23699"/>
    <w:rsid w:val="00F236CC"/>
    <w:rsid w:val="00F2370E"/>
    <w:rsid w:val="00F2376F"/>
    <w:rsid w:val="00F2381C"/>
    <w:rsid w:val="00F238F9"/>
    <w:rsid w:val="00F23DDC"/>
    <w:rsid w:val="00F2412D"/>
    <w:rsid w:val="00F2425D"/>
    <w:rsid w:val="00F2438B"/>
    <w:rsid w:val="00F243D8"/>
    <w:rsid w:val="00F24515"/>
    <w:rsid w:val="00F24522"/>
    <w:rsid w:val="00F24735"/>
    <w:rsid w:val="00F24763"/>
    <w:rsid w:val="00F24A47"/>
    <w:rsid w:val="00F2505B"/>
    <w:rsid w:val="00F25450"/>
    <w:rsid w:val="00F255CA"/>
    <w:rsid w:val="00F25AA4"/>
    <w:rsid w:val="00F260D2"/>
    <w:rsid w:val="00F2622E"/>
    <w:rsid w:val="00F265A5"/>
    <w:rsid w:val="00F265AB"/>
    <w:rsid w:val="00F26820"/>
    <w:rsid w:val="00F26AF7"/>
    <w:rsid w:val="00F26D3E"/>
    <w:rsid w:val="00F26E01"/>
    <w:rsid w:val="00F26ED9"/>
    <w:rsid w:val="00F27113"/>
    <w:rsid w:val="00F272E8"/>
    <w:rsid w:val="00F27458"/>
    <w:rsid w:val="00F27620"/>
    <w:rsid w:val="00F2770C"/>
    <w:rsid w:val="00F27B44"/>
    <w:rsid w:val="00F27CC7"/>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202B"/>
    <w:rsid w:val="00F32052"/>
    <w:rsid w:val="00F3207F"/>
    <w:rsid w:val="00F32099"/>
    <w:rsid w:val="00F32412"/>
    <w:rsid w:val="00F326EE"/>
    <w:rsid w:val="00F329AE"/>
    <w:rsid w:val="00F329FC"/>
    <w:rsid w:val="00F32AF7"/>
    <w:rsid w:val="00F32B1F"/>
    <w:rsid w:val="00F32B68"/>
    <w:rsid w:val="00F32D6B"/>
    <w:rsid w:val="00F32FE9"/>
    <w:rsid w:val="00F330FB"/>
    <w:rsid w:val="00F33144"/>
    <w:rsid w:val="00F33183"/>
    <w:rsid w:val="00F3337F"/>
    <w:rsid w:val="00F33473"/>
    <w:rsid w:val="00F3350E"/>
    <w:rsid w:val="00F33641"/>
    <w:rsid w:val="00F33B7F"/>
    <w:rsid w:val="00F33D1A"/>
    <w:rsid w:val="00F33FE4"/>
    <w:rsid w:val="00F34534"/>
    <w:rsid w:val="00F348AB"/>
    <w:rsid w:val="00F34D9D"/>
    <w:rsid w:val="00F35163"/>
    <w:rsid w:val="00F35196"/>
    <w:rsid w:val="00F3519F"/>
    <w:rsid w:val="00F35208"/>
    <w:rsid w:val="00F354C4"/>
    <w:rsid w:val="00F35E5B"/>
    <w:rsid w:val="00F35EF3"/>
    <w:rsid w:val="00F36011"/>
    <w:rsid w:val="00F36135"/>
    <w:rsid w:val="00F36146"/>
    <w:rsid w:val="00F3617B"/>
    <w:rsid w:val="00F36289"/>
    <w:rsid w:val="00F36497"/>
    <w:rsid w:val="00F36515"/>
    <w:rsid w:val="00F367D8"/>
    <w:rsid w:val="00F368D9"/>
    <w:rsid w:val="00F36CA3"/>
    <w:rsid w:val="00F36D64"/>
    <w:rsid w:val="00F36EA1"/>
    <w:rsid w:val="00F36F95"/>
    <w:rsid w:val="00F37004"/>
    <w:rsid w:val="00F37109"/>
    <w:rsid w:val="00F371A4"/>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F0C"/>
    <w:rsid w:val="00F40F4D"/>
    <w:rsid w:val="00F4108D"/>
    <w:rsid w:val="00F4114F"/>
    <w:rsid w:val="00F41289"/>
    <w:rsid w:val="00F41944"/>
    <w:rsid w:val="00F41AAA"/>
    <w:rsid w:val="00F41CC9"/>
    <w:rsid w:val="00F41E76"/>
    <w:rsid w:val="00F41FC6"/>
    <w:rsid w:val="00F4200C"/>
    <w:rsid w:val="00F42518"/>
    <w:rsid w:val="00F42736"/>
    <w:rsid w:val="00F4283C"/>
    <w:rsid w:val="00F429DA"/>
    <w:rsid w:val="00F42AA1"/>
    <w:rsid w:val="00F42C10"/>
    <w:rsid w:val="00F42D36"/>
    <w:rsid w:val="00F432A9"/>
    <w:rsid w:val="00F43389"/>
    <w:rsid w:val="00F4359A"/>
    <w:rsid w:val="00F4383F"/>
    <w:rsid w:val="00F43C96"/>
    <w:rsid w:val="00F43D5B"/>
    <w:rsid w:val="00F44038"/>
    <w:rsid w:val="00F4414B"/>
    <w:rsid w:val="00F44162"/>
    <w:rsid w:val="00F443F8"/>
    <w:rsid w:val="00F44439"/>
    <w:rsid w:val="00F4460C"/>
    <w:rsid w:val="00F44660"/>
    <w:rsid w:val="00F44683"/>
    <w:rsid w:val="00F4473B"/>
    <w:rsid w:val="00F44A2A"/>
    <w:rsid w:val="00F44B28"/>
    <w:rsid w:val="00F44D4D"/>
    <w:rsid w:val="00F44D91"/>
    <w:rsid w:val="00F45053"/>
    <w:rsid w:val="00F45511"/>
    <w:rsid w:val="00F45779"/>
    <w:rsid w:val="00F45B94"/>
    <w:rsid w:val="00F45CB0"/>
    <w:rsid w:val="00F45CC3"/>
    <w:rsid w:val="00F45E60"/>
    <w:rsid w:val="00F45F11"/>
    <w:rsid w:val="00F45F61"/>
    <w:rsid w:val="00F4637B"/>
    <w:rsid w:val="00F46459"/>
    <w:rsid w:val="00F46637"/>
    <w:rsid w:val="00F46791"/>
    <w:rsid w:val="00F46A58"/>
    <w:rsid w:val="00F46CBB"/>
    <w:rsid w:val="00F46CBC"/>
    <w:rsid w:val="00F46F58"/>
    <w:rsid w:val="00F470E7"/>
    <w:rsid w:val="00F4725C"/>
    <w:rsid w:val="00F472E7"/>
    <w:rsid w:val="00F473A2"/>
    <w:rsid w:val="00F47416"/>
    <w:rsid w:val="00F4766C"/>
    <w:rsid w:val="00F47704"/>
    <w:rsid w:val="00F479AD"/>
    <w:rsid w:val="00F479CA"/>
    <w:rsid w:val="00F47CBC"/>
    <w:rsid w:val="00F47ED6"/>
    <w:rsid w:val="00F502F6"/>
    <w:rsid w:val="00F50343"/>
    <w:rsid w:val="00F50527"/>
    <w:rsid w:val="00F5060E"/>
    <w:rsid w:val="00F507A8"/>
    <w:rsid w:val="00F507D1"/>
    <w:rsid w:val="00F507F8"/>
    <w:rsid w:val="00F50978"/>
    <w:rsid w:val="00F50B01"/>
    <w:rsid w:val="00F50B9E"/>
    <w:rsid w:val="00F50C3B"/>
    <w:rsid w:val="00F50E3C"/>
    <w:rsid w:val="00F50FB7"/>
    <w:rsid w:val="00F51031"/>
    <w:rsid w:val="00F5122A"/>
    <w:rsid w:val="00F51309"/>
    <w:rsid w:val="00F5132B"/>
    <w:rsid w:val="00F51833"/>
    <w:rsid w:val="00F518D6"/>
    <w:rsid w:val="00F519CE"/>
    <w:rsid w:val="00F51AAA"/>
    <w:rsid w:val="00F51ADA"/>
    <w:rsid w:val="00F51BEB"/>
    <w:rsid w:val="00F51F45"/>
    <w:rsid w:val="00F5211F"/>
    <w:rsid w:val="00F523B2"/>
    <w:rsid w:val="00F52428"/>
    <w:rsid w:val="00F5261B"/>
    <w:rsid w:val="00F5293E"/>
    <w:rsid w:val="00F52D11"/>
    <w:rsid w:val="00F53026"/>
    <w:rsid w:val="00F5315E"/>
    <w:rsid w:val="00F53441"/>
    <w:rsid w:val="00F53547"/>
    <w:rsid w:val="00F535F1"/>
    <w:rsid w:val="00F539EF"/>
    <w:rsid w:val="00F53D42"/>
    <w:rsid w:val="00F542F2"/>
    <w:rsid w:val="00F5435E"/>
    <w:rsid w:val="00F54592"/>
    <w:rsid w:val="00F5477E"/>
    <w:rsid w:val="00F548D7"/>
    <w:rsid w:val="00F54C92"/>
    <w:rsid w:val="00F54EA6"/>
    <w:rsid w:val="00F5512E"/>
    <w:rsid w:val="00F551D7"/>
    <w:rsid w:val="00F553B2"/>
    <w:rsid w:val="00F55853"/>
    <w:rsid w:val="00F55987"/>
    <w:rsid w:val="00F55B24"/>
    <w:rsid w:val="00F55D20"/>
    <w:rsid w:val="00F55F95"/>
    <w:rsid w:val="00F564B4"/>
    <w:rsid w:val="00F565C4"/>
    <w:rsid w:val="00F56B51"/>
    <w:rsid w:val="00F570D9"/>
    <w:rsid w:val="00F570E4"/>
    <w:rsid w:val="00F57287"/>
    <w:rsid w:val="00F57436"/>
    <w:rsid w:val="00F5760C"/>
    <w:rsid w:val="00F57977"/>
    <w:rsid w:val="00F60203"/>
    <w:rsid w:val="00F6033F"/>
    <w:rsid w:val="00F60412"/>
    <w:rsid w:val="00F60637"/>
    <w:rsid w:val="00F60719"/>
    <w:rsid w:val="00F607C5"/>
    <w:rsid w:val="00F60990"/>
    <w:rsid w:val="00F60BEA"/>
    <w:rsid w:val="00F60CB4"/>
    <w:rsid w:val="00F60DEA"/>
    <w:rsid w:val="00F60E2F"/>
    <w:rsid w:val="00F60EAD"/>
    <w:rsid w:val="00F60F30"/>
    <w:rsid w:val="00F60F49"/>
    <w:rsid w:val="00F612B6"/>
    <w:rsid w:val="00F61457"/>
    <w:rsid w:val="00F6155E"/>
    <w:rsid w:val="00F6192D"/>
    <w:rsid w:val="00F61ACD"/>
    <w:rsid w:val="00F61C7A"/>
    <w:rsid w:val="00F61C8D"/>
    <w:rsid w:val="00F61D79"/>
    <w:rsid w:val="00F61F2E"/>
    <w:rsid w:val="00F6210E"/>
    <w:rsid w:val="00F62307"/>
    <w:rsid w:val="00F62316"/>
    <w:rsid w:val="00F624F9"/>
    <w:rsid w:val="00F62538"/>
    <w:rsid w:val="00F6255C"/>
    <w:rsid w:val="00F625CB"/>
    <w:rsid w:val="00F62690"/>
    <w:rsid w:val="00F6298C"/>
    <w:rsid w:val="00F629F1"/>
    <w:rsid w:val="00F62A1D"/>
    <w:rsid w:val="00F62A8F"/>
    <w:rsid w:val="00F62CF6"/>
    <w:rsid w:val="00F62F2D"/>
    <w:rsid w:val="00F6302A"/>
    <w:rsid w:val="00F631B6"/>
    <w:rsid w:val="00F63288"/>
    <w:rsid w:val="00F63312"/>
    <w:rsid w:val="00F6351A"/>
    <w:rsid w:val="00F6394A"/>
    <w:rsid w:val="00F63950"/>
    <w:rsid w:val="00F63A90"/>
    <w:rsid w:val="00F63F02"/>
    <w:rsid w:val="00F64525"/>
    <w:rsid w:val="00F6454D"/>
    <w:rsid w:val="00F64641"/>
    <w:rsid w:val="00F64A92"/>
    <w:rsid w:val="00F64AD2"/>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968"/>
    <w:rsid w:val="00F66A2B"/>
    <w:rsid w:val="00F66AFB"/>
    <w:rsid w:val="00F66B4C"/>
    <w:rsid w:val="00F66D00"/>
    <w:rsid w:val="00F66D70"/>
    <w:rsid w:val="00F67023"/>
    <w:rsid w:val="00F67648"/>
    <w:rsid w:val="00F6768A"/>
    <w:rsid w:val="00F67F53"/>
    <w:rsid w:val="00F701C3"/>
    <w:rsid w:val="00F7026D"/>
    <w:rsid w:val="00F703BE"/>
    <w:rsid w:val="00F70880"/>
    <w:rsid w:val="00F70940"/>
    <w:rsid w:val="00F7097A"/>
    <w:rsid w:val="00F70A2A"/>
    <w:rsid w:val="00F70A8F"/>
    <w:rsid w:val="00F70BCA"/>
    <w:rsid w:val="00F70C3D"/>
    <w:rsid w:val="00F70DE2"/>
    <w:rsid w:val="00F71047"/>
    <w:rsid w:val="00F71077"/>
    <w:rsid w:val="00F710E7"/>
    <w:rsid w:val="00F7114D"/>
    <w:rsid w:val="00F71605"/>
    <w:rsid w:val="00F71787"/>
    <w:rsid w:val="00F71B8A"/>
    <w:rsid w:val="00F71C15"/>
    <w:rsid w:val="00F71C83"/>
    <w:rsid w:val="00F71E17"/>
    <w:rsid w:val="00F71F69"/>
    <w:rsid w:val="00F72285"/>
    <w:rsid w:val="00F72567"/>
    <w:rsid w:val="00F7269B"/>
    <w:rsid w:val="00F72958"/>
    <w:rsid w:val="00F72A02"/>
    <w:rsid w:val="00F72B56"/>
    <w:rsid w:val="00F72B72"/>
    <w:rsid w:val="00F72C23"/>
    <w:rsid w:val="00F72E3B"/>
    <w:rsid w:val="00F72F0E"/>
    <w:rsid w:val="00F73100"/>
    <w:rsid w:val="00F73290"/>
    <w:rsid w:val="00F733BC"/>
    <w:rsid w:val="00F73470"/>
    <w:rsid w:val="00F7353A"/>
    <w:rsid w:val="00F73B86"/>
    <w:rsid w:val="00F73BBA"/>
    <w:rsid w:val="00F73C29"/>
    <w:rsid w:val="00F7427E"/>
    <w:rsid w:val="00F7457D"/>
    <w:rsid w:val="00F747B0"/>
    <w:rsid w:val="00F74BB9"/>
    <w:rsid w:val="00F75347"/>
    <w:rsid w:val="00F754EA"/>
    <w:rsid w:val="00F75559"/>
    <w:rsid w:val="00F75582"/>
    <w:rsid w:val="00F75733"/>
    <w:rsid w:val="00F757E5"/>
    <w:rsid w:val="00F757F3"/>
    <w:rsid w:val="00F75833"/>
    <w:rsid w:val="00F75842"/>
    <w:rsid w:val="00F75AD3"/>
    <w:rsid w:val="00F75E10"/>
    <w:rsid w:val="00F76150"/>
    <w:rsid w:val="00F7666F"/>
    <w:rsid w:val="00F76876"/>
    <w:rsid w:val="00F769C6"/>
    <w:rsid w:val="00F76A2F"/>
    <w:rsid w:val="00F76EFA"/>
    <w:rsid w:val="00F77056"/>
    <w:rsid w:val="00F773B7"/>
    <w:rsid w:val="00F775A1"/>
    <w:rsid w:val="00F777E4"/>
    <w:rsid w:val="00F77BF2"/>
    <w:rsid w:val="00F77C55"/>
    <w:rsid w:val="00F8007B"/>
    <w:rsid w:val="00F80109"/>
    <w:rsid w:val="00F8046E"/>
    <w:rsid w:val="00F804BE"/>
    <w:rsid w:val="00F80E1F"/>
    <w:rsid w:val="00F8167A"/>
    <w:rsid w:val="00F817CE"/>
    <w:rsid w:val="00F81BC3"/>
    <w:rsid w:val="00F81D57"/>
    <w:rsid w:val="00F81D64"/>
    <w:rsid w:val="00F81D6A"/>
    <w:rsid w:val="00F8240F"/>
    <w:rsid w:val="00F82553"/>
    <w:rsid w:val="00F82727"/>
    <w:rsid w:val="00F82C50"/>
    <w:rsid w:val="00F82C8B"/>
    <w:rsid w:val="00F83167"/>
    <w:rsid w:val="00F837DB"/>
    <w:rsid w:val="00F839CF"/>
    <w:rsid w:val="00F83B76"/>
    <w:rsid w:val="00F83BD7"/>
    <w:rsid w:val="00F83F4C"/>
    <w:rsid w:val="00F841A5"/>
    <w:rsid w:val="00F84355"/>
    <w:rsid w:val="00F8456C"/>
    <w:rsid w:val="00F845AD"/>
    <w:rsid w:val="00F845C3"/>
    <w:rsid w:val="00F847D6"/>
    <w:rsid w:val="00F84916"/>
    <w:rsid w:val="00F84D64"/>
    <w:rsid w:val="00F84E76"/>
    <w:rsid w:val="00F851F8"/>
    <w:rsid w:val="00F85361"/>
    <w:rsid w:val="00F853AE"/>
    <w:rsid w:val="00F85700"/>
    <w:rsid w:val="00F85773"/>
    <w:rsid w:val="00F85783"/>
    <w:rsid w:val="00F859C0"/>
    <w:rsid w:val="00F859D8"/>
    <w:rsid w:val="00F85BE4"/>
    <w:rsid w:val="00F85F2D"/>
    <w:rsid w:val="00F86005"/>
    <w:rsid w:val="00F860DE"/>
    <w:rsid w:val="00F8619D"/>
    <w:rsid w:val="00F861AF"/>
    <w:rsid w:val="00F8645F"/>
    <w:rsid w:val="00F86683"/>
    <w:rsid w:val="00F86726"/>
    <w:rsid w:val="00F868F5"/>
    <w:rsid w:val="00F86C2B"/>
    <w:rsid w:val="00F86E92"/>
    <w:rsid w:val="00F86EAB"/>
    <w:rsid w:val="00F86F6B"/>
    <w:rsid w:val="00F87060"/>
    <w:rsid w:val="00F870A6"/>
    <w:rsid w:val="00F87185"/>
    <w:rsid w:val="00F871B4"/>
    <w:rsid w:val="00F8721F"/>
    <w:rsid w:val="00F8758B"/>
    <w:rsid w:val="00F87945"/>
    <w:rsid w:val="00F87B98"/>
    <w:rsid w:val="00F87DB2"/>
    <w:rsid w:val="00F903A3"/>
    <w:rsid w:val="00F904B1"/>
    <w:rsid w:val="00F9056A"/>
    <w:rsid w:val="00F90706"/>
    <w:rsid w:val="00F90B51"/>
    <w:rsid w:val="00F90C00"/>
    <w:rsid w:val="00F90C89"/>
    <w:rsid w:val="00F90CB8"/>
    <w:rsid w:val="00F90D0C"/>
    <w:rsid w:val="00F90DC9"/>
    <w:rsid w:val="00F90F8D"/>
    <w:rsid w:val="00F911AC"/>
    <w:rsid w:val="00F911BF"/>
    <w:rsid w:val="00F91473"/>
    <w:rsid w:val="00F915A4"/>
    <w:rsid w:val="00F91703"/>
    <w:rsid w:val="00F91B24"/>
    <w:rsid w:val="00F91F8F"/>
    <w:rsid w:val="00F92058"/>
    <w:rsid w:val="00F92106"/>
    <w:rsid w:val="00F9220A"/>
    <w:rsid w:val="00F922C6"/>
    <w:rsid w:val="00F92383"/>
    <w:rsid w:val="00F923D7"/>
    <w:rsid w:val="00F923FC"/>
    <w:rsid w:val="00F92619"/>
    <w:rsid w:val="00F92771"/>
    <w:rsid w:val="00F92782"/>
    <w:rsid w:val="00F9292E"/>
    <w:rsid w:val="00F9294E"/>
    <w:rsid w:val="00F92AD3"/>
    <w:rsid w:val="00F932F8"/>
    <w:rsid w:val="00F932FD"/>
    <w:rsid w:val="00F93961"/>
    <w:rsid w:val="00F93AA9"/>
    <w:rsid w:val="00F93D72"/>
    <w:rsid w:val="00F93EEE"/>
    <w:rsid w:val="00F94232"/>
    <w:rsid w:val="00F942DD"/>
    <w:rsid w:val="00F94326"/>
    <w:rsid w:val="00F945E3"/>
    <w:rsid w:val="00F94B57"/>
    <w:rsid w:val="00F94CCB"/>
    <w:rsid w:val="00F94E90"/>
    <w:rsid w:val="00F94FCE"/>
    <w:rsid w:val="00F95061"/>
    <w:rsid w:val="00F95126"/>
    <w:rsid w:val="00F954DB"/>
    <w:rsid w:val="00F95564"/>
    <w:rsid w:val="00F956C2"/>
    <w:rsid w:val="00F95D9F"/>
    <w:rsid w:val="00F95FE8"/>
    <w:rsid w:val="00F9605B"/>
    <w:rsid w:val="00F9608B"/>
    <w:rsid w:val="00F96143"/>
    <w:rsid w:val="00F961DF"/>
    <w:rsid w:val="00F9621F"/>
    <w:rsid w:val="00F962D4"/>
    <w:rsid w:val="00F96615"/>
    <w:rsid w:val="00F96823"/>
    <w:rsid w:val="00F96937"/>
    <w:rsid w:val="00F96985"/>
    <w:rsid w:val="00F96B0F"/>
    <w:rsid w:val="00F96B9D"/>
    <w:rsid w:val="00F96BB7"/>
    <w:rsid w:val="00F96CF2"/>
    <w:rsid w:val="00F96E58"/>
    <w:rsid w:val="00F97276"/>
    <w:rsid w:val="00F97348"/>
    <w:rsid w:val="00F974A2"/>
    <w:rsid w:val="00F9759F"/>
    <w:rsid w:val="00F97689"/>
    <w:rsid w:val="00F97838"/>
    <w:rsid w:val="00F9788C"/>
    <w:rsid w:val="00F97A26"/>
    <w:rsid w:val="00F97C3E"/>
    <w:rsid w:val="00F97DB1"/>
    <w:rsid w:val="00F97E21"/>
    <w:rsid w:val="00F97EF6"/>
    <w:rsid w:val="00FA007D"/>
    <w:rsid w:val="00FA0ADC"/>
    <w:rsid w:val="00FA0F0E"/>
    <w:rsid w:val="00FA122E"/>
    <w:rsid w:val="00FA133B"/>
    <w:rsid w:val="00FA14C1"/>
    <w:rsid w:val="00FA16F1"/>
    <w:rsid w:val="00FA1727"/>
    <w:rsid w:val="00FA1918"/>
    <w:rsid w:val="00FA1D84"/>
    <w:rsid w:val="00FA1FFC"/>
    <w:rsid w:val="00FA21EE"/>
    <w:rsid w:val="00FA2432"/>
    <w:rsid w:val="00FA24A4"/>
    <w:rsid w:val="00FA2573"/>
    <w:rsid w:val="00FA270C"/>
    <w:rsid w:val="00FA2AB6"/>
    <w:rsid w:val="00FA2B36"/>
    <w:rsid w:val="00FA2BB3"/>
    <w:rsid w:val="00FA2C03"/>
    <w:rsid w:val="00FA2CD3"/>
    <w:rsid w:val="00FA30AB"/>
    <w:rsid w:val="00FA359C"/>
    <w:rsid w:val="00FA35C4"/>
    <w:rsid w:val="00FA3BF3"/>
    <w:rsid w:val="00FA3C9B"/>
    <w:rsid w:val="00FA3D73"/>
    <w:rsid w:val="00FA45B3"/>
    <w:rsid w:val="00FA45B9"/>
    <w:rsid w:val="00FA4B07"/>
    <w:rsid w:val="00FA4EDB"/>
    <w:rsid w:val="00FA4F80"/>
    <w:rsid w:val="00FA5624"/>
    <w:rsid w:val="00FA5831"/>
    <w:rsid w:val="00FA5948"/>
    <w:rsid w:val="00FA5AA1"/>
    <w:rsid w:val="00FA5ADB"/>
    <w:rsid w:val="00FA5B46"/>
    <w:rsid w:val="00FA5E15"/>
    <w:rsid w:val="00FA5FC9"/>
    <w:rsid w:val="00FA6364"/>
    <w:rsid w:val="00FA6416"/>
    <w:rsid w:val="00FA65F0"/>
    <w:rsid w:val="00FA6B6C"/>
    <w:rsid w:val="00FA6BB1"/>
    <w:rsid w:val="00FA6C37"/>
    <w:rsid w:val="00FA7292"/>
    <w:rsid w:val="00FA74CE"/>
    <w:rsid w:val="00FA770F"/>
    <w:rsid w:val="00FA7926"/>
    <w:rsid w:val="00FA7BC6"/>
    <w:rsid w:val="00FA7BF4"/>
    <w:rsid w:val="00FA7EDA"/>
    <w:rsid w:val="00FB00E6"/>
    <w:rsid w:val="00FB056B"/>
    <w:rsid w:val="00FB0A99"/>
    <w:rsid w:val="00FB0C76"/>
    <w:rsid w:val="00FB0D5B"/>
    <w:rsid w:val="00FB0F15"/>
    <w:rsid w:val="00FB17EE"/>
    <w:rsid w:val="00FB1884"/>
    <w:rsid w:val="00FB1AB3"/>
    <w:rsid w:val="00FB1B75"/>
    <w:rsid w:val="00FB1C95"/>
    <w:rsid w:val="00FB2644"/>
    <w:rsid w:val="00FB2B68"/>
    <w:rsid w:val="00FB2B93"/>
    <w:rsid w:val="00FB2BF6"/>
    <w:rsid w:val="00FB2E7C"/>
    <w:rsid w:val="00FB3347"/>
    <w:rsid w:val="00FB36C7"/>
    <w:rsid w:val="00FB3A12"/>
    <w:rsid w:val="00FB3BE1"/>
    <w:rsid w:val="00FB3ECD"/>
    <w:rsid w:val="00FB3FE2"/>
    <w:rsid w:val="00FB416E"/>
    <w:rsid w:val="00FB4354"/>
    <w:rsid w:val="00FB44B1"/>
    <w:rsid w:val="00FB4C80"/>
    <w:rsid w:val="00FB4D03"/>
    <w:rsid w:val="00FB5229"/>
    <w:rsid w:val="00FB5485"/>
    <w:rsid w:val="00FB55BF"/>
    <w:rsid w:val="00FB5618"/>
    <w:rsid w:val="00FB58BD"/>
    <w:rsid w:val="00FB5B51"/>
    <w:rsid w:val="00FB5BF4"/>
    <w:rsid w:val="00FB5D9E"/>
    <w:rsid w:val="00FB5E23"/>
    <w:rsid w:val="00FB5EDE"/>
    <w:rsid w:val="00FB61F9"/>
    <w:rsid w:val="00FB64FD"/>
    <w:rsid w:val="00FB6523"/>
    <w:rsid w:val="00FB65D9"/>
    <w:rsid w:val="00FB664B"/>
    <w:rsid w:val="00FB686C"/>
    <w:rsid w:val="00FB6942"/>
    <w:rsid w:val="00FB69A0"/>
    <w:rsid w:val="00FB6A6A"/>
    <w:rsid w:val="00FB6C26"/>
    <w:rsid w:val="00FB6F27"/>
    <w:rsid w:val="00FB704D"/>
    <w:rsid w:val="00FB759A"/>
    <w:rsid w:val="00FB7641"/>
    <w:rsid w:val="00FB779A"/>
    <w:rsid w:val="00FB7A7A"/>
    <w:rsid w:val="00FB7B35"/>
    <w:rsid w:val="00FB7B54"/>
    <w:rsid w:val="00FB7D19"/>
    <w:rsid w:val="00FB7F8B"/>
    <w:rsid w:val="00FC00EA"/>
    <w:rsid w:val="00FC037A"/>
    <w:rsid w:val="00FC0421"/>
    <w:rsid w:val="00FC0475"/>
    <w:rsid w:val="00FC05EF"/>
    <w:rsid w:val="00FC0601"/>
    <w:rsid w:val="00FC07AC"/>
    <w:rsid w:val="00FC0A11"/>
    <w:rsid w:val="00FC0CF7"/>
    <w:rsid w:val="00FC0E86"/>
    <w:rsid w:val="00FC1412"/>
    <w:rsid w:val="00FC166B"/>
    <w:rsid w:val="00FC196D"/>
    <w:rsid w:val="00FC1B67"/>
    <w:rsid w:val="00FC1CD9"/>
    <w:rsid w:val="00FC20D2"/>
    <w:rsid w:val="00FC21BD"/>
    <w:rsid w:val="00FC244D"/>
    <w:rsid w:val="00FC24CE"/>
    <w:rsid w:val="00FC259F"/>
    <w:rsid w:val="00FC270C"/>
    <w:rsid w:val="00FC278F"/>
    <w:rsid w:val="00FC28F9"/>
    <w:rsid w:val="00FC2DF0"/>
    <w:rsid w:val="00FC3150"/>
    <w:rsid w:val="00FC33B8"/>
    <w:rsid w:val="00FC33C6"/>
    <w:rsid w:val="00FC34D2"/>
    <w:rsid w:val="00FC3677"/>
    <w:rsid w:val="00FC3CA8"/>
    <w:rsid w:val="00FC3D00"/>
    <w:rsid w:val="00FC40A3"/>
    <w:rsid w:val="00FC4203"/>
    <w:rsid w:val="00FC420A"/>
    <w:rsid w:val="00FC44B6"/>
    <w:rsid w:val="00FC48A4"/>
    <w:rsid w:val="00FC4B60"/>
    <w:rsid w:val="00FC4C50"/>
    <w:rsid w:val="00FC4C8D"/>
    <w:rsid w:val="00FC4D53"/>
    <w:rsid w:val="00FC4E9C"/>
    <w:rsid w:val="00FC4FDC"/>
    <w:rsid w:val="00FC5105"/>
    <w:rsid w:val="00FC554C"/>
    <w:rsid w:val="00FC5574"/>
    <w:rsid w:val="00FC575B"/>
    <w:rsid w:val="00FC5AA0"/>
    <w:rsid w:val="00FC5ADB"/>
    <w:rsid w:val="00FC5CE8"/>
    <w:rsid w:val="00FC5F4E"/>
    <w:rsid w:val="00FC5FF7"/>
    <w:rsid w:val="00FC600B"/>
    <w:rsid w:val="00FC60C0"/>
    <w:rsid w:val="00FC6201"/>
    <w:rsid w:val="00FC627D"/>
    <w:rsid w:val="00FC63AE"/>
    <w:rsid w:val="00FC64FC"/>
    <w:rsid w:val="00FC6740"/>
    <w:rsid w:val="00FC6898"/>
    <w:rsid w:val="00FC69C8"/>
    <w:rsid w:val="00FC6EE9"/>
    <w:rsid w:val="00FC700C"/>
    <w:rsid w:val="00FC7429"/>
    <w:rsid w:val="00FC7567"/>
    <w:rsid w:val="00FC76FF"/>
    <w:rsid w:val="00FC7816"/>
    <w:rsid w:val="00FC7979"/>
    <w:rsid w:val="00FC79FA"/>
    <w:rsid w:val="00FC7A06"/>
    <w:rsid w:val="00FC7BD2"/>
    <w:rsid w:val="00FC7E75"/>
    <w:rsid w:val="00FD03E3"/>
    <w:rsid w:val="00FD0558"/>
    <w:rsid w:val="00FD05BC"/>
    <w:rsid w:val="00FD073D"/>
    <w:rsid w:val="00FD07D0"/>
    <w:rsid w:val="00FD07F6"/>
    <w:rsid w:val="00FD0822"/>
    <w:rsid w:val="00FD086E"/>
    <w:rsid w:val="00FD0C99"/>
    <w:rsid w:val="00FD0CD2"/>
    <w:rsid w:val="00FD0F52"/>
    <w:rsid w:val="00FD0FBE"/>
    <w:rsid w:val="00FD131C"/>
    <w:rsid w:val="00FD1367"/>
    <w:rsid w:val="00FD1426"/>
    <w:rsid w:val="00FD1488"/>
    <w:rsid w:val="00FD14AF"/>
    <w:rsid w:val="00FD1A62"/>
    <w:rsid w:val="00FD1D94"/>
    <w:rsid w:val="00FD1E5D"/>
    <w:rsid w:val="00FD1EBA"/>
    <w:rsid w:val="00FD1EC8"/>
    <w:rsid w:val="00FD2394"/>
    <w:rsid w:val="00FD2730"/>
    <w:rsid w:val="00FD2775"/>
    <w:rsid w:val="00FD2AA9"/>
    <w:rsid w:val="00FD2B97"/>
    <w:rsid w:val="00FD2C13"/>
    <w:rsid w:val="00FD2C5B"/>
    <w:rsid w:val="00FD2DEA"/>
    <w:rsid w:val="00FD32FD"/>
    <w:rsid w:val="00FD3B17"/>
    <w:rsid w:val="00FD3B71"/>
    <w:rsid w:val="00FD3BEE"/>
    <w:rsid w:val="00FD3E39"/>
    <w:rsid w:val="00FD3E72"/>
    <w:rsid w:val="00FD4151"/>
    <w:rsid w:val="00FD41D2"/>
    <w:rsid w:val="00FD444C"/>
    <w:rsid w:val="00FD456C"/>
    <w:rsid w:val="00FD47ED"/>
    <w:rsid w:val="00FD4AA7"/>
    <w:rsid w:val="00FD4B31"/>
    <w:rsid w:val="00FD5181"/>
    <w:rsid w:val="00FD5260"/>
    <w:rsid w:val="00FD531C"/>
    <w:rsid w:val="00FD59CD"/>
    <w:rsid w:val="00FD59D1"/>
    <w:rsid w:val="00FD5BFC"/>
    <w:rsid w:val="00FD5DB7"/>
    <w:rsid w:val="00FD5E32"/>
    <w:rsid w:val="00FD6847"/>
    <w:rsid w:val="00FD6E12"/>
    <w:rsid w:val="00FD6E33"/>
    <w:rsid w:val="00FD7029"/>
    <w:rsid w:val="00FD70B7"/>
    <w:rsid w:val="00FD74DB"/>
    <w:rsid w:val="00FD750B"/>
    <w:rsid w:val="00FD7626"/>
    <w:rsid w:val="00FD7657"/>
    <w:rsid w:val="00FD7660"/>
    <w:rsid w:val="00FD76F7"/>
    <w:rsid w:val="00FD771F"/>
    <w:rsid w:val="00FD78CB"/>
    <w:rsid w:val="00FD797F"/>
    <w:rsid w:val="00FD7B93"/>
    <w:rsid w:val="00FD7BFB"/>
    <w:rsid w:val="00FE0225"/>
    <w:rsid w:val="00FE0655"/>
    <w:rsid w:val="00FE069E"/>
    <w:rsid w:val="00FE08BB"/>
    <w:rsid w:val="00FE0A59"/>
    <w:rsid w:val="00FE0D14"/>
    <w:rsid w:val="00FE0E7D"/>
    <w:rsid w:val="00FE128D"/>
    <w:rsid w:val="00FE12AC"/>
    <w:rsid w:val="00FE12BC"/>
    <w:rsid w:val="00FE1413"/>
    <w:rsid w:val="00FE14D4"/>
    <w:rsid w:val="00FE14FC"/>
    <w:rsid w:val="00FE1525"/>
    <w:rsid w:val="00FE173B"/>
    <w:rsid w:val="00FE1779"/>
    <w:rsid w:val="00FE1D3A"/>
    <w:rsid w:val="00FE1DD8"/>
    <w:rsid w:val="00FE2148"/>
    <w:rsid w:val="00FE231D"/>
    <w:rsid w:val="00FE2365"/>
    <w:rsid w:val="00FE27C7"/>
    <w:rsid w:val="00FE2D00"/>
    <w:rsid w:val="00FE2E85"/>
    <w:rsid w:val="00FE2F1C"/>
    <w:rsid w:val="00FE2F75"/>
    <w:rsid w:val="00FE308E"/>
    <w:rsid w:val="00FE3297"/>
    <w:rsid w:val="00FE34B0"/>
    <w:rsid w:val="00FE367F"/>
    <w:rsid w:val="00FE37D7"/>
    <w:rsid w:val="00FE38C6"/>
    <w:rsid w:val="00FE3CFB"/>
    <w:rsid w:val="00FE3DC1"/>
    <w:rsid w:val="00FE3E1F"/>
    <w:rsid w:val="00FE43AB"/>
    <w:rsid w:val="00FE4535"/>
    <w:rsid w:val="00FE476A"/>
    <w:rsid w:val="00FE4A20"/>
    <w:rsid w:val="00FE4A69"/>
    <w:rsid w:val="00FE4BB9"/>
    <w:rsid w:val="00FE4C7B"/>
    <w:rsid w:val="00FE4D57"/>
    <w:rsid w:val="00FE5004"/>
    <w:rsid w:val="00FE5087"/>
    <w:rsid w:val="00FE5164"/>
    <w:rsid w:val="00FE534B"/>
    <w:rsid w:val="00FE5403"/>
    <w:rsid w:val="00FE54D6"/>
    <w:rsid w:val="00FE54DF"/>
    <w:rsid w:val="00FE5607"/>
    <w:rsid w:val="00FE5AD4"/>
    <w:rsid w:val="00FE5AEA"/>
    <w:rsid w:val="00FE5CFF"/>
    <w:rsid w:val="00FE5DE9"/>
    <w:rsid w:val="00FE5F2F"/>
    <w:rsid w:val="00FE6258"/>
    <w:rsid w:val="00FE65C9"/>
    <w:rsid w:val="00FE673B"/>
    <w:rsid w:val="00FE676C"/>
    <w:rsid w:val="00FE6770"/>
    <w:rsid w:val="00FE6800"/>
    <w:rsid w:val="00FE68B9"/>
    <w:rsid w:val="00FE6CB6"/>
    <w:rsid w:val="00FE6CD2"/>
    <w:rsid w:val="00FE6D8B"/>
    <w:rsid w:val="00FE7241"/>
    <w:rsid w:val="00FE7336"/>
    <w:rsid w:val="00FE761F"/>
    <w:rsid w:val="00FE77D9"/>
    <w:rsid w:val="00FE7821"/>
    <w:rsid w:val="00FE787C"/>
    <w:rsid w:val="00FE78C6"/>
    <w:rsid w:val="00FE798C"/>
    <w:rsid w:val="00FE7A2E"/>
    <w:rsid w:val="00FE7CC9"/>
    <w:rsid w:val="00FE7E76"/>
    <w:rsid w:val="00FE7FF7"/>
    <w:rsid w:val="00FF0206"/>
    <w:rsid w:val="00FF0359"/>
    <w:rsid w:val="00FF0614"/>
    <w:rsid w:val="00FF06AE"/>
    <w:rsid w:val="00FF07A5"/>
    <w:rsid w:val="00FF0D15"/>
    <w:rsid w:val="00FF0F58"/>
    <w:rsid w:val="00FF0F8A"/>
    <w:rsid w:val="00FF1074"/>
    <w:rsid w:val="00FF1298"/>
    <w:rsid w:val="00FF1D2F"/>
    <w:rsid w:val="00FF1E9E"/>
    <w:rsid w:val="00FF1FDE"/>
    <w:rsid w:val="00FF212B"/>
    <w:rsid w:val="00FF2148"/>
    <w:rsid w:val="00FF22F3"/>
    <w:rsid w:val="00FF265C"/>
    <w:rsid w:val="00FF26BB"/>
    <w:rsid w:val="00FF2797"/>
    <w:rsid w:val="00FF293E"/>
    <w:rsid w:val="00FF2A51"/>
    <w:rsid w:val="00FF2A9F"/>
    <w:rsid w:val="00FF2AE9"/>
    <w:rsid w:val="00FF2DE2"/>
    <w:rsid w:val="00FF2F56"/>
    <w:rsid w:val="00FF3475"/>
    <w:rsid w:val="00FF3DA3"/>
    <w:rsid w:val="00FF4137"/>
    <w:rsid w:val="00FF41E7"/>
    <w:rsid w:val="00FF45A5"/>
    <w:rsid w:val="00FF4751"/>
    <w:rsid w:val="00FF47A5"/>
    <w:rsid w:val="00FF48E1"/>
    <w:rsid w:val="00FF4922"/>
    <w:rsid w:val="00FF4AB2"/>
    <w:rsid w:val="00FF4CA1"/>
    <w:rsid w:val="00FF50C4"/>
    <w:rsid w:val="00FF5247"/>
    <w:rsid w:val="00FF5334"/>
    <w:rsid w:val="00FF5482"/>
    <w:rsid w:val="00FF56E5"/>
    <w:rsid w:val="00FF5B29"/>
    <w:rsid w:val="00FF5B76"/>
    <w:rsid w:val="00FF5BB6"/>
    <w:rsid w:val="00FF5C91"/>
    <w:rsid w:val="00FF5D42"/>
    <w:rsid w:val="00FF5E2F"/>
    <w:rsid w:val="00FF6267"/>
    <w:rsid w:val="00FF64B0"/>
    <w:rsid w:val="00FF657B"/>
    <w:rsid w:val="00FF660A"/>
    <w:rsid w:val="00FF6BC4"/>
    <w:rsid w:val="00FF6C07"/>
    <w:rsid w:val="00FF6E94"/>
    <w:rsid w:val="00FF6EDB"/>
    <w:rsid w:val="00FF73F7"/>
    <w:rsid w:val="00FF7473"/>
    <w:rsid w:val="00FF778E"/>
    <w:rsid w:val="00FF784F"/>
    <w:rsid w:val="00FF787C"/>
    <w:rsid w:val="00FF7A8A"/>
    <w:rsid w:val="00FF7F99"/>
    <w:rsid w:val="00FF7F9F"/>
    <w:rsid w:val="00FF7FFA"/>
    <w:rsid w:val="02A02D7B"/>
    <w:rsid w:val="02EDD7BC"/>
    <w:rsid w:val="06E77604"/>
    <w:rsid w:val="06FC4748"/>
    <w:rsid w:val="0777EDFB"/>
    <w:rsid w:val="0809EF29"/>
    <w:rsid w:val="08212882"/>
    <w:rsid w:val="09579476"/>
    <w:rsid w:val="09588426"/>
    <w:rsid w:val="09F0989B"/>
    <w:rsid w:val="0AA35FB3"/>
    <w:rsid w:val="0AFC3B8E"/>
    <w:rsid w:val="0BCBBDCC"/>
    <w:rsid w:val="0BE01CEB"/>
    <w:rsid w:val="0BE1E52A"/>
    <w:rsid w:val="0C415B23"/>
    <w:rsid w:val="0EB9A781"/>
    <w:rsid w:val="0FF65340"/>
    <w:rsid w:val="10E0DE58"/>
    <w:rsid w:val="11559091"/>
    <w:rsid w:val="116064E2"/>
    <w:rsid w:val="117DA53C"/>
    <w:rsid w:val="1260B6D4"/>
    <w:rsid w:val="126B0F3B"/>
    <w:rsid w:val="12A36151"/>
    <w:rsid w:val="12BA4E58"/>
    <w:rsid w:val="153F5695"/>
    <w:rsid w:val="155901E3"/>
    <w:rsid w:val="15A82216"/>
    <w:rsid w:val="15F0BAB3"/>
    <w:rsid w:val="15F9C6CA"/>
    <w:rsid w:val="16AE25A3"/>
    <w:rsid w:val="16CC1EBB"/>
    <w:rsid w:val="1728D0E8"/>
    <w:rsid w:val="1845E0D0"/>
    <w:rsid w:val="18A9D214"/>
    <w:rsid w:val="18B84DD3"/>
    <w:rsid w:val="18C47E58"/>
    <w:rsid w:val="18D5AB89"/>
    <w:rsid w:val="195BD887"/>
    <w:rsid w:val="19907F51"/>
    <w:rsid w:val="19941D8E"/>
    <w:rsid w:val="1A421F49"/>
    <w:rsid w:val="1A4B7D75"/>
    <w:rsid w:val="1A9ABE9C"/>
    <w:rsid w:val="1AA78503"/>
    <w:rsid w:val="1B531BF9"/>
    <w:rsid w:val="1B68BD9D"/>
    <w:rsid w:val="1C6D9F04"/>
    <w:rsid w:val="1CFF14C6"/>
    <w:rsid w:val="1D792893"/>
    <w:rsid w:val="1D7E9A33"/>
    <w:rsid w:val="1DF093B7"/>
    <w:rsid w:val="1E348712"/>
    <w:rsid w:val="1EB40422"/>
    <w:rsid w:val="1EE93F77"/>
    <w:rsid w:val="1FA1C69F"/>
    <w:rsid w:val="215B33A3"/>
    <w:rsid w:val="216AD02D"/>
    <w:rsid w:val="21819A14"/>
    <w:rsid w:val="218F6542"/>
    <w:rsid w:val="21D7BFC3"/>
    <w:rsid w:val="2207003C"/>
    <w:rsid w:val="235895DC"/>
    <w:rsid w:val="24391CB6"/>
    <w:rsid w:val="252D1BD1"/>
    <w:rsid w:val="2671B00C"/>
    <w:rsid w:val="27DD94EC"/>
    <w:rsid w:val="284EB669"/>
    <w:rsid w:val="28D7F77D"/>
    <w:rsid w:val="29299147"/>
    <w:rsid w:val="2A566708"/>
    <w:rsid w:val="2C373159"/>
    <w:rsid w:val="2C8D14CD"/>
    <w:rsid w:val="2CB3269E"/>
    <w:rsid w:val="2CC57EF2"/>
    <w:rsid w:val="2D4C8C0A"/>
    <w:rsid w:val="2DECC4E5"/>
    <w:rsid w:val="2F39FAB0"/>
    <w:rsid w:val="31803DB0"/>
    <w:rsid w:val="319C4558"/>
    <w:rsid w:val="31B4F2EE"/>
    <w:rsid w:val="31DF5E09"/>
    <w:rsid w:val="32151A3E"/>
    <w:rsid w:val="3262D0C6"/>
    <w:rsid w:val="33014ACC"/>
    <w:rsid w:val="3338D022"/>
    <w:rsid w:val="3371992C"/>
    <w:rsid w:val="3574FC96"/>
    <w:rsid w:val="35C39B77"/>
    <w:rsid w:val="36CC2610"/>
    <w:rsid w:val="37390EB0"/>
    <w:rsid w:val="386170A2"/>
    <w:rsid w:val="38C3CC4C"/>
    <w:rsid w:val="390272EC"/>
    <w:rsid w:val="39EB4A83"/>
    <w:rsid w:val="3A8D9473"/>
    <w:rsid w:val="3C21A2C2"/>
    <w:rsid w:val="3C3EA03F"/>
    <w:rsid w:val="3CEB5D99"/>
    <w:rsid w:val="3DFC1F11"/>
    <w:rsid w:val="3E3E2884"/>
    <w:rsid w:val="3F73EE01"/>
    <w:rsid w:val="3F8C9E19"/>
    <w:rsid w:val="41071218"/>
    <w:rsid w:val="417F31C8"/>
    <w:rsid w:val="41AE9C79"/>
    <w:rsid w:val="41CBFD2D"/>
    <w:rsid w:val="43114781"/>
    <w:rsid w:val="432BEF1C"/>
    <w:rsid w:val="4424BD2C"/>
    <w:rsid w:val="458FCA04"/>
    <w:rsid w:val="46247199"/>
    <w:rsid w:val="46351C91"/>
    <w:rsid w:val="46D68AAC"/>
    <w:rsid w:val="472EFCBC"/>
    <w:rsid w:val="477E810A"/>
    <w:rsid w:val="47F5F380"/>
    <w:rsid w:val="4947AD78"/>
    <w:rsid w:val="4A344D2E"/>
    <w:rsid w:val="4BE65094"/>
    <w:rsid w:val="4C53F379"/>
    <w:rsid w:val="4C770999"/>
    <w:rsid w:val="4C77C656"/>
    <w:rsid w:val="4CB488DB"/>
    <w:rsid w:val="4D1FC98F"/>
    <w:rsid w:val="4DAC3EE0"/>
    <w:rsid w:val="4DC15668"/>
    <w:rsid w:val="4DEC1EE0"/>
    <w:rsid w:val="4E81C4FC"/>
    <w:rsid w:val="4EB88841"/>
    <w:rsid w:val="4F144E58"/>
    <w:rsid w:val="4F450A6B"/>
    <w:rsid w:val="5050CD31"/>
    <w:rsid w:val="505FF984"/>
    <w:rsid w:val="506B4EC1"/>
    <w:rsid w:val="50744739"/>
    <w:rsid w:val="5114EBAB"/>
    <w:rsid w:val="5118D99F"/>
    <w:rsid w:val="51F1B150"/>
    <w:rsid w:val="528C10B7"/>
    <w:rsid w:val="5290218C"/>
    <w:rsid w:val="5376B734"/>
    <w:rsid w:val="537E3F18"/>
    <w:rsid w:val="5442F767"/>
    <w:rsid w:val="55F84914"/>
    <w:rsid w:val="55F97112"/>
    <w:rsid w:val="5603F346"/>
    <w:rsid w:val="5711E705"/>
    <w:rsid w:val="57857D88"/>
    <w:rsid w:val="57D7CF3F"/>
    <w:rsid w:val="5B602A7B"/>
    <w:rsid w:val="5B6CB5F8"/>
    <w:rsid w:val="5D95FAC8"/>
    <w:rsid w:val="5EC494CA"/>
    <w:rsid w:val="61881A49"/>
    <w:rsid w:val="61DAF9C2"/>
    <w:rsid w:val="6238084E"/>
    <w:rsid w:val="646A9DBD"/>
    <w:rsid w:val="647B2AA9"/>
    <w:rsid w:val="64A0C69A"/>
    <w:rsid w:val="64F7A412"/>
    <w:rsid w:val="652DFCE4"/>
    <w:rsid w:val="65B43DBD"/>
    <w:rsid w:val="65B8CBCF"/>
    <w:rsid w:val="681A5D86"/>
    <w:rsid w:val="68AA9FE5"/>
    <w:rsid w:val="68AC991E"/>
    <w:rsid w:val="68F8C20C"/>
    <w:rsid w:val="692D0640"/>
    <w:rsid w:val="698A8DB3"/>
    <w:rsid w:val="6A03E717"/>
    <w:rsid w:val="6A148817"/>
    <w:rsid w:val="6A4DBFDC"/>
    <w:rsid w:val="6B70C4C6"/>
    <w:rsid w:val="6CD67C2A"/>
    <w:rsid w:val="6EFAF790"/>
    <w:rsid w:val="7142D5D4"/>
    <w:rsid w:val="72ED35D9"/>
    <w:rsid w:val="735C0F9B"/>
    <w:rsid w:val="737FA1C1"/>
    <w:rsid w:val="747866C3"/>
    <w:rsid w:val="749F6ABB"/>
    <w:rsid w:val="7519ABBA"/>
    <w:rsid w:val="7520CA11"/>
    <w:rsid w:val="755A91D4"/>
    <w:rsid w:val="7578BE90"/>
    <w:rsid w:val="75D8D2BA"/>
    <w:rsid w:val="75E73E81"/>
    <w:rsid w:val="76A963C9"/>
    <w:rsid w:val="76B4D3F3"/>
    <w:rsid w:val="76D11F68"/>
    <w:rsid w:val="76E08869"/>
    <w:rsid w:val="774442C9"/>
    <w:rsid w:val="796FEB5A"/>
    <w:rsid w:val="7980F3B6"/>
    <w:rsid w:val="79E21B9C"/>
    <w:rsid w:val="7C042EC2"/>
    <w:rsid w:val="7C14473A"/>
    <w:rsid w:val="7C36839A"/>
    <w:rsid w:val="7D7BB73A"/>
    <w:rsid w:val="7D7F7E06"/>
    <w:rsid w:val="7D8B5F16"/>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AC88EABA-4138-4415-8FDB-DDCC787C9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50"/>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rsid w:val="00414F84"/>
  </w:style>
  <w:style w:type="numbering" w:customStyle="1" w:styleId="CurrentList1">
    <w:name w:val="Current List1"/>
    <w:uiPriority w:val="99"/>
    <w:rsid w:val="00D93677"/>
    <w:pPr>
      <w:numPr>
        <w:numId w:val="17"/>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8D4EBD"/>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2">
    <w:name w:val="Current List2"/>
    <w:uiPriority w:val="99"/>
    <w:rsid w:val="00C753AD"/>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8939063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3117466">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00683583">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44774252">
      <w:bodyDiv w:val="1"/>
      <w:marLeft w:val="0"/>
      <w:marRight w:val="0"/>
      <w:marTop w:val="0"/>
      <w:marBottom w:val="0"/>
      <w:divBdr>
        <w:top w:val="none" w:sz="0" w:space="0" w:color="auto"/>
        <w:left w:val="none" w:sz="0" w:space="0" w:color="auto"/>
        <w:bottom w:val="none" w:sz="0" w:space="0" w:color="auto"/>
        <w:right w:val="none" w:sz="0" w:space="0" w:color="auto"/>
      </w:divBdr>
      <w:divsChild>
        <w:div w:id="32652864">
          <w:marLeft w:val="0"/>
          <w:marRight w:val="0"/>
          <w:marTop w:val="0"/>
          <w:marBottom w:val="0"/>
          <w:divBdr>
            <w:top w:val="none" w:sz="0" w:space="0" w:color="auto"/>
            <w:left w:val="none" w:sz="0" w:space="0" w:color="auto"/>
            <w:bottom w:val="none" w:sz="0" w:space="0" w:color="auto"/>
            <w:right w:val="none" w:sz="0" w:space="0" w:color="auto"/>
          </w:divBdr>
        </w:div>
      </w:divsChild>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07513033">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65011269">
      <w:bodyDiv w:val="1"/>
      <w:marLeft w:val="0"/>
      <w:marRight w:val="0"/>
      <w:marTop w:val="0"/>
      <w:marBottom w:val="0"/>
      <w:divBdr>
        <w:top w:val="none" w:sz="0" w:space="0" w:color="auto"/>
        <w:left w:val="none" w:sz="0" w:space="0" w:color="auto"/>
        <w:bottom w:val="none" w:sz="0" w:space="0" w:color="auto"/>
        <w:right w:val="none" w:sz="0" w:space="0" w:color="auto"/>
      </w:divBdr>
    </w:div>
    <w:div w:id="1686787663">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19944592">
      <w:bodyDiv w:val="1"/>
      <w:marLeft w:val="0"/>
      <w:marRight w:val="0"/>
      <w:marTop w:val="0"/>
      <w:marBottom w:val="0"/>
      <w:divBdr>
        <w:top w:val="none" w:sz="0" w:space="0" w:color="auto"/>
        <w:left w:val="none" w:sz="0" w:space="0" w:color="auto"/>
        <w:bottom w:val="none" w:sz="0" w:space="0" w:color="auto"/>
        <w:right w:val="none" w:sz="0" w:space="0" w:color="auto"/>
      </w:divBdr>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099135476">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49</TotalTime>
  <Pages>1</Pages>
  <Words>3225</Words>
  <Characters>18384</Characters>
  <Application>Microsoft Office Word</Application>
  <DocSecurity>4</DocSecurity>
  <Lines>153</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21566</CharactersWithSpaces>
  <SharedDoc>false</SharedDoc>
  <HyperlinkBase/>
  <HLinks>
    <vt:vector size="96" baseType="variant">
      <vt:variant>
        <vt:i4>1376306</vt:i4>
      </vt:variant>
      <vt:variant>
        <vt:i4>59</vt:i4>
      </vt:variant>
      <vt:variant>
        <vt:i4>0</vt:i4>
      </vt:variant>
      <vt:variant>
        <vt:i4>5</vt:i4>
      </vt:variant>
      <vt:variant>
        <vt:lpwstr/>
      </vt:variant>
      <vt:variant>
        <vt:lpwstr>_Toc178925997</vt:lpwstr>
      </vt:variant>
      <vt:variant>
        <vt:i4>1376306</vt:i4>
      </vt:variant>
      <vt:variant>
        <vt:i4>56</vt:i4>
      </vt:variant>
      <vt:variant>
        <vt:i4>0</vt:i4>
      </vt:variant>
      <vt:variant>
        <vt:i4>5</vt:i4>
      </vt:variant>
      <vt:variant>
        <vt:lpwstr/>
      </vt:variant>
      <vt:variant>
        <vt:lpwstr>_Toc178925996</vt:lpwstr>
      </vt:variant>
      <vt:variant>
        <vt:i4>1376306</vt:i4>
      </vt:variant>
      <vt:variant>
        <vt:i4>53</vt:i4>
      </vt:variant>
      <vt:variant>
        <vt:i4>0</vt:i4>
      </vt:variant>
      <vt:variant>
        <vt:i4>5</vt:i4>
      </vt:variant>
      <vt:variant>
        <vt:lpwstr/>
      </vt:variant>
      <vt:variant>
        <vt:lpwstr>_Toc178925995</vt:lpwstr>
      </vt:variant>
      <vt:variant>
        <vt:i4>1376306</vt:i4>
      </vt:variant>
      <vt:variant>
        <vt:i4>50</vt:i4>
      </vt:variant>
      <vt:variant>
        <vt:i4>0</vt:i4>
      </vt:variant>
      <vt:variant>
        <vt:i4>5</vt:i4>
      </vt:variant>
      <vt:variant>
        <vt:lpwstr/>
      </vt:variant>
      <vt:variant>
        <vt:lpwstr>_Toc178925994</vt:lpwstr>
      </vt:variant>
      <vt:variant>
        <vt:i4>1376306</vt:i4>
      </vt:variant>
      <vt:variant>
        <vt:i4>47</vt:i4>
      </vt:variant>
      <vt:variant>
        <vt:i4>0</vt:i4>
      </vt:variant>
      <vt:variant>
        <vt:i4>5</vt:i4>
      </vt:variant>
      <vt:variant>
        <vt:lpwstr/>
      </vt:variant>
      <vt:variant>
        <vt:lpwstr>_Toc178925993</vt:lpwstr>
      </vt:variant>
      <vt:variant>
        <vt:i4>1376306</vt:i4>
      </vt:variant>
      <vt:variant>
        <vt:i4>44</vt:i4>
      </vt:variant>
      <vt:variant>
        <vt:i4>0</vt:i4>
      </vt:variant>
      <vt:variant>
        <vt:i4>5</vt:i4>
      </vt:variant>
      <vt:variant>
        <vt:lpwstr/>
      </vt:variant>
      <vt:variant>
        <vt:lpwstr>_Toc178925992</vt:lpwstr>
      </vt:variant>
      <vt:variant>
        <vt:i4>1376306</vt:i4>
      </vt:variant>
      <vt:variant>
        <vt:i4>41</vt:i4>
      </vt:variant>
      <vt:variant>
        <vt:i4>0</vt:i4>
      </vt:variant>
      <vt:variant>
        <vt:i4>5</vt:i4>
      </vt:variant>
      <vt:variant>
        <vt:lpwstr/>
      </vt:variant>
      <vt:variant>
        <vt:lpwstr>_Toc178925991</vt:lpwstr>
      </vt:variant>
      <vt:variant>
        <vt:i4>1376306</vt:i4>
      </vt:variant>
      <vt:variant>
        <vt:i4>38</vt:i4>
      </vt:variant>
      <vt:variant>
        <vt:i4>0</vt:i4>
      </vt:variant>
      <vt:variant>
        <vt:i4>5</vt:i4>
      </vt:variant>
      <vt:variant>
        <vt:lpwstr/>
      </vt:variant>
      <vt:variant>
        <vt:lpwstr>_Toc178925990</vt:lpwstr>
      </vt:variant>
      <vt:variant>
        <vt:i4>1310770</vt:i4>
      </vt:variant>
      <vt:variant>
        <vt:i4>35</vt:i4>
      </vt:variant>
      <vt:variant>
        <vt:i4>0</vt:i4>
      </vt:variant>
      <vt:variant>
        <vt:i4>5</vt:i4>
      </vt:variant>
      <vt:variant>
        <vt:lpwstr/>
      </vt:variant>
      <vt:variant>
        <vt:lpwstr>_Toc178925989</vt:lpwstr>
      </vt:variant>
      <vt:variant>
        <vt:i4>1310770</vt:i4>
      </vt:variant>
      <vt:variant>
        <vt:i4>32</vt:i4>
      </vt:variant>
      <vt:variant>
        <vt:i4>0</vt:i4>
      </vt:variant>
      <vt:variant>
        <vt:i4>5</vt:i4>
      </vt:variant>
      <vt:variant>
        <vt:lpwstr/>
      </vt:variant>
      <vt:variant>
        <vt:lpwstr>_Toc178925988</vt:lpwstr>
      </vt:variant>
      <vt:variant>
        <vt:i4>1310770</vt:i4>
      </vt:variant>
      <vt:variant>
        <vt:i4>29</vt:i4>
      </vt:variant>
      <vt:variant>
        <vt:i4>0</vt:i4>
      </vt:variant>
      <vt:variant>
        <vt:i4>5</vt:i4>
      </vt:variant>
      <vt:variant>
        <vt:lpwstr/>
      </vt:variant>
      <vt:variant>
        <vt:lpwstr>_Toc178925987</vt:lpwstr>
      </vt:variant>
      <vt:variant>
        <vt:i4>1310770</vt:i4>
      </vt:variant>
      <vt:variant>
        <vt:i4>26</vt:i4>
      </vt:variant>
      <vt:variant>
        <vt:i4>0</vt:i4>
      </vt:variant>
      <vt:variant>
        <vt:i4>5</vt:i4>
      </vt:variant>
      <vt:variant>
        <vt:lpwstr/>
      </vt:variant>
      <vt:variant>
        <vt:lpwstr>_Toc178925986</vt:lpwstr>
      </vt:variant>
      <vt:variant>
        <vt:i4>1310770</vt:i4>
      </vt:variant>
      <vt:variant>
        <vt:i4>23</vt:i4>
      </vt:variant>
      <vt:variant>
        <vt:i4>0</vt:i4>
      </vt:variant>
      <vt:variant>
        <vt:i4>5</vt:i4>
      </vt:variant>
      <vt:variant>
        <vt:lpwstr/>
      </vt:variant>
      <vt:variant>
        <vt:lpwstr>_Toc178925985</vt:lpwstr>
      </vt:variant>
      <vt:variant>
        <vt:i4>1310770</vt:i4>
      </vt:variant>
      <vt:variant>
        <vt:i4>20</vt:i4>
      </vt:variant>
      <vt:variant>
        <vt:i4>0</vt:i4>
      </vt:variant>
      <vt:variant>
        <vt:i4>5</vt:i4>
      </vt:variant>
      <vt:variant>
        <vt:lpwstr/>
      </vt:variant>
      <vt:variant>
        <vt:lpwstr>_Toc178925984</vt:lpwstr>
      </vt:variant>
      <vt:variant>
        <vt:i4>1310770</vt:i4>
      </vt:variant>
      <vt:variant>
        <vt:i4>17</vt:i4>
      </vt:variant>
      <vt:variant>
        <vt:i4>0</vt:i4>
      </vt:variant>
      <vt:variant>
        <vt:i4>5</vt:i4>
      </vt:variant>
      <vt:variant>
        <vt:lpwstr/>
      </vt:variant>
      <vt:variant>
        <vt:lpwstr>_Toc178925983</vt:lpwstr>
      </vt:variant>
      <vt:variant>
        <vt:i4>1376316</vt:i4>
      </vt:variant>
      <vt:variant>
        <vt:i4>11</vt:i4>
      </vt:variant>
      <vt:variant>
        <vt:i4>0</vt:i4>
      </vt:variant>
      <vt:variant>
        <vt:i4>5</vt:i4>
      </vt:variant>
      <vt:variant>
        <vt:lpwstr/>
      </vt:variant>
      <vt:variant>
        <vt:lpwstr>_Toc178925798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Andra Mihaela Voicu</cp:lastModifiedBy>
  <cp:revision>859</cp:revision>
  <cp:lastPrinted>2008-02-06T07:09:00Z</cp:lastPrinted>
  <dcterms:created xsi:type="dcterms:W3CDTF">2024-09-06T21:05:00Z</dcterms:created>
  <dcterms:modified xsi:type="dcterms:W3CDTF">2024-10-04T07:20:00Z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